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4BDD" w:rsidRDefault="00651C16" w:rsidP="00654985">
      <w:pPr>
        <w:jc w:val="center"/>
        <w:rPr>
          <w:b/>
          <w:sz w:val="28"/>
          <w:szCs w:val="28"/>
        </w:rPr>
      </w:pPr>
      <w:r>
        <w:rPr>
          <w:b/>
          <w:sz w:val="28"/>
          <w:szCs w:val="28"/>
        </w:rPr>
        <w:t>Suicide Crisis</w:t>
      </w:r>
      <w:r w:rsidR="002A5E90">
        <w:rPr>
          <w:b/>
          <w:sz w:val="28"/>
          <w:szCs w:val="28"/>
        </w:rPr>
        <w:t xml:space="preserve"> </w:t>
      </w:r>
    </w:p>
    <w:p w:rsidR="00C46B38" w:rsidRDefault="00A54BDD" w:rsidP="00654985">
      <w:pPr>
        <w:jc w:val="center"/>
        <w:rPr>
          <w:b/>
          <w:sz w:val="28"/>
          <w:szCs w:val="28"/>
        </w:rPr>
      </w:pPr>
      <w:r>
        <w:rPr>
          <w:rFonts w:eastAsiaTheme="minorEastAsia"/>
          <w:noProof/>
          <w:sz w:val="20"/>
          <w:szCs w:val="20"/>
          <w:lang w:eastAsia="en-GB"/>
        </w:rPr>
        <w:t>registered charity no. 1170444</w:t>
      </w:r>
    </w:p>
    <w:p w:rsidR="00654985" w:rsidRPr="00CE37B2" w:rsidRDefault="00654985" w:rsidP="00654985">
      <w:pPr>
        <w:jc w:val="center"/>
        <w:rPr>
          <w:b/>
          <w:sz w:val="28"/>
          <w:szCs w:val="28"/>
        </w:rPr>
      </w:pPr>
      <w:r w:rsidRPr="00CE37B2">
        <w:rPr>
          <w:b/>
          <w:sz w:val="28"/>
          <w:szCs w:val="28"/>
        </w:rPr>
        <w:t xml:space="preserve">Research </w:t>
      </w:r>
      <w:proofErr w:type="gramStart"/>
      <w:r w:rsidRPr="00CE37B2">
        <w:rPr>
          <w:b/>
          <w:sz w:val="28"/>
          <w:szCs w:val="28"/>
        </w:rPr>
        <w:t>Into</w:t>
      </w:r>
      <w:proofErr w:type="gramEnd"/>
      <w:r w:rsidRPr="00CE37B2">
        <w:rPr>
          <w:b/>
          <w:sz w:val="28"/>
          <w:szCs w:val="28"/>
        </w:rPr>
        <w:t xml:space="preserve"> Deaths By Suicide</w:t>
      </w:r>
      <w:r w:rsidR="0052538D">
        <w:rPr>
          <w:b/>
          <w:sz w:val="28"/>
          <w:szCs w:val="28"/>
        </w:rPr>
        <w:t xml:space="preserve"> In Gloucestershire</w:t>
      </w:r>
    </w:p>
    <w:p w:rsidR="00654985" w:rsidRPr="00CE1B84" w:rsidRDefault="00654985" w:rsidP="00654985">
      <w:pPr>
        <w:jc w:val="center"/>
        <w:rPr>
          <w:sz w:val="24"/>
          <w:szCs w:val="24"/>
        </w:rPr>
      </w:pPr>
      <w:r w:rsidRPr="00CE1B84">
        <w:rPr>
          <w:sz w:val="24"/>
          <w:szCs w:val="24"/>
        </w:rPr>
        <w:t>Report of First Six Months</w:t>
      </w:r>
      <w:r w:rsidR="00D030AD">
        <w:rPr>
          <w:sz w:val="24"/>
          <w:szCs w:val="24"/>
        </w:rPr>
        <w:t xml:space="preserve"> </w:t>
      </w:r>
      <w:r w:rsidR="00CE1B84" w:rsidRPr="00CE1B84">
        <w:rPr>
          <w:sz w:val="24"/>
          <w:szCs w:val="24"/>
        </w:rPr>
        <w:t>(June to December 2017)</w:t>
      </w:r>
    </w:p>
    <w:p w:rsidR="00654985" w:rsidRPr="00CE37B2" w:rsidRDefault="00654985" w:rsidP="00654985">
      <w:pPr>
        <w:jc w:val="center"/>
        <w:rPr>
          <w:b/>
          <w:sz w:val="28"/>
          <w:szCs w:val="28"/>
        </w:rPr>
      </w:pPr>
      <w:r w:rsidRPr="00CE1B84">
        <w:rPr>
          <w:sz w:val="32"/>
          <w:szCs w:val="32"/>
        </w:rPr>
        <w:t xml:space="preserve"> </w:t>
      </w:r>
      <w:r w:rsidR="0081429F" w:rsidRPr="0081429F">
        <w:rPr>
          <w:b/>
          <w:sz w:val="28"/>
          <w:szCs w:val="28"/>
        </w:rPr>
        <w:t>Short Report</w:t>
      </w:r>
      <w:r w:rsidR="0081429F">
        <w:rPr>
          <w:sz w:val="32"/>
          <w:szCs w:val="32"/>
        </w:rPr>
        <w:t xml:space="preserve">: </w:t>
      </w:r>
      <w:r w:rsidRPr="00CE37B2">
        <w:rPr>
          <w:b/>
          <w:sz w:val="28"/>
          <w:szCs w:val="28"/>
        </w:rPr>
        <w:t>Headline</w:t>
      </w:r>
      <w:r w:rsidR="00696D62">
        <w:rPr>
          <w:b/>
          <w:sz w:val="28"/>
          <w:szCs w:val="28"/>
        </w:rPr>
        <w:t xml:space="preserve"> Findings</w:t>
      </w:r>
      <w:r w:rsidRPr="00CE37B2">
        <w:rPr>
          <w:b/>
          <w:sz w:val="28"/>
          <w:szCs w:val="28"/>
        </w:rPr>
        <w:t xml:space="preserve"> </w:t>
      </w:r>
    </w:p>
    <w:p w:rsidR="005370AD" w:rsidRPr="005370AD" w:rsidRDefault="005370AD" w:rsidP="00A31F3D">
      <w:r w:rsidRPr="005370AD">
        <w:t xml:space="preserve">We hope that those reading this short report will understand that it contains sensitive information. We are very conscious of </w:t>
      </w:r>
      <w:r>
        <w:t xml:space="preserve">the </w:t>
      </w:r>
      <w:r w:rsidRPr="005370AD">
        <w:t>possible impact upon families and clinicians</w:t>
      </w:r>
      <w:r>
        <w:t xml:space="preserve"> (involved in the care of the individuals who died)</w:t>
      </w:r>
      <w:r w:rsidRPr="005370AD">
        <w:t xml:space="preserve"> if this report is shared widely and we feel it is best restricted to people who have a particular interest and involvement in suicide prevention. </w:t>
      </w:r>
      <w:r w:rsidR="00E5160B">
        <w:t>We have had to make reference to professionals involved in specific cases in order to explain what happened, and all is a matter of</w:t>
      </w:r>
      <w:r w:rsidR="00783BD5">
        <w:t xml:space="preserve"> r</w:t>
      </w:r>
      <w:r w:rsidR="00E5160B">
        <w:t>ecord</w:t>
      </w:r>
      <w:r w:rsidR="00783BD5">
        <w:t xml:space="preserve"> at the </w:t>
      </w:r>
      <w:r w:rsidR="00683566">
        <w:t>inquests</w:t>
      </w:r>
      <w:r w:rsidR="00E5160B">
        <w:t xml:space="preserve">. We do not wish to diminish their work in any way, and certainly do not wish to cause any </w:t>
      </w:r>
      <w:r w:rsidR="00282ECC">
        <w:t xml:space="preserve">offence or </w:t>
      </w:r>
      <w:r w:rsidR="00E5160B">
        <w:t>distress to anyone who was involved in any way with the care of the deceased person.</w:t>
      </w:r>
    </w:p>
    <w:p w:rsidR="006760CE" w:rsidRDefault="006760CE" w:rsidP="00A31F3D">
      <w:pPr>
        <w:rPr>
          <w:b/>
          <w:sz w:val="28"/>
          <w:szCs w:val="28"/>
        </w:rPr>
      </w:pPr>
      <w:r w:rsidRPr="00B865F7">
        <w:rPr>
          <w:b/>
          <w:sz w:val="28"/>
          <w:szCs w:val="28"/>
        </w:rPr>
        <w:t>Patterns Which Emerged</w:t>
      </w:r>
    </w:p>
    <w:p w:rsidR="005B55E8" w:rsidRPr="005B55E8" w:rsidRDefault="005B55E8" w:rsidP="005B55E8">
      <w:r w:rsidRPr="005B55E8">
        <w:t>Please note that the full report, which is 4</w:t>
      </w:r>
      <w:r w:rsidR="00426D61">
        <w:t>3</w:t>
      </w:r>
      <w:r w:rsidRPr="005B55E8">
        <w:t xml:space="preserve"> pages long, has many additional learning points which we would like to share. We feel it is best to share them by doing presentations, so that we can impart the information in as sensitive a way as possible.</w:t>
      </w:r>
    </w:p>
    <w:p w:rsidR="001F2D39" w:rsidRDefault="006760CE" w:rsidP="00A31F3D">
      <w:r>
        <w:t xml:space="preserve">Our headline findings apply to </w:t>
      </w:r>
      <w:r w:rsidRPr="009B3CFF">
        <w:rPr>
          <w:b/>
        </w:rPr>
        <w:t>situations or actions which were repeated i</w:t>
      </w:r>
      <w:r w:rsidR="00A31F3D" w:rsidRPr="009B3CFF">
        <w:rPr>
          <w:b/>
        </w:rPr>
        <w:t xml:space="preserve">n </w:t>
      </w:r>
      <w:r w:rsidRPr="009B3CFF">
        <w:rPr>
          <w:b/>
        </w:rPr>
        <w:t xml:space="preserve">several </w:t>
      </w:r>
      <w:r w:rsidR="00A31F3D" w:rsidRPr="009B3CFF">
        <w:rPr>
          <w:b/>
        </w:rPr>
        <w:t>cases</w:t>
      </w:r>
      <w:r>
        <w:t>, which allowed us to start to identify patterns emerging</w:t>
      </w:r>
      <w:r w:rsidR="001F2D39">
        <w:t>.</w:t>
      </w:r>
    </w:p>
    <w:p w:rsidR="00654985" w:rsidRDefault="006760CE" w:rsidP="00A31F3D">
      <w:r>
        <w:t xml:space="preserve">1. </w:t>
      </w:r>
      <w:r w:rsidR="00065A71">
        <w:t xml:space="preserve"> </w:t>
      </w:r>
      <w:r w:rsidR="00A31F3D">
        <w:t xml:space="preserve">Assessing </w:t>
      </w:r>
      <w:r w:rsidR="00A31F3D" w:rsidRPr="00C901CC">
        <w:t>risk “in the moment”, without</w:t>
      </w:r>
      <w:r w:rsidR="00A31F3D">
        <w:t xml:space="preserve"> appearing to take into account all </w:t>
      </w:r>
      <w:r w:rsidR="00E66A95">
        <w:t xml:space="preserve">potentially </w:t>
      </w:r>
      <w:r w:rsidR="00A31F3D">
        <w:t>relevant data, including recent history, risk factors and future events likely to impact on risk</w:t>
      </w:r>
      <w:r w:rsidR="00EC794F">
        <w:t xml:space="preserve">.  </w:t>
      </w:r>
    </w:p>
    <w:p w:rsidR="00A31F3D" w:rsidRDefault="00257918" w:rsidP="00A31F3D">
      <w:r>
        <w:t xml:space="preserve">2. </w:t>
      </w:r>
      <w:r w:rsidR="006760CE">
        <w:t>F</w:t>
      </w:r>
      <w:r w:rsidR="00A31F3D">
        <w:t xml:space="preserve">amilies flagging up risk to services, but </w:t>
      </w:r>
      <w:r w:rsidR="00F4168C">
        <w:t>apparently not acted upon</w:t>
      </w:r>
      <w:r w:rsidR="00A31F3D">
        <w:t>, in the days before the death</w:t>
      </w:r>
      <w:r w:rsidR="001C3E86">
        <w:t xml:space="preserve"> </w:t>
      </w:r>
      <w:r w:rsidR="00A31F3D">
        <w:t>of their loved one</w:t>
      </w:r>
      <w:r w:rsidR="008C1947">
        <w:t>.</w:t>
      </w:r>
    </w:p>
    <w:p w:rsidR="006760CE" w:rsidRDefault="00257918" w:rsidP="00A31F3D">
      <w:r>
        <w:t xml:space="preserve">3. </w:t>
      </w:r>
      <w:r w:rsidR="00065A71">
        <w:t>Statistics showing the number of people dying by suicide who are under mental health services can be misleading</w:t>
      </w:r>
      <w:r w:rsidR="008C1947">
        <w:t>.</w:t>
      </w:r>
    </w:p>
    <w:p w:rsidR="00065A71" w:rsidRDefault="00257918" w:rsidP="00065A71">
      <w:r>
        <w:t>4.</w:t>
      </w:r>
      <w:r w:rsidR="00065A71">
        <w:t xml:space="preserve"> The person appearing “brighter in mood” at their last appointment before death</w:t>
      </w:r>
      <w:r w:rsidR="003E5162">
        <w:t>: GPs not always recognising this risk factor.</w:t>
      </w:r>
    </w:p>
    <w:p w:rsidR="006760CE" w:rsidRDefault="00257918" w:rsidP="00A31F3D">
      <w:r>
        <w:t xml:space="preserve">5. </w:t>
      </w:r>
      <w:r w:rsidR="00065A71">
        <w:t xml:space="preserve"> People with a diagnosis of Personality Disorder expected to take responsibility for their </w:t>
      </w:r>
      <w:r w:rsidR="003E5162">
        <w:t xml:space="preserve">own </w:t>
      </w:r>
      <w:r w:rsidR="00065A71">
        <w:t>safety</w:t>
      </w:r>
      <w:r w:rsidR="009D5E9B">
        <w:t>, when in suicidal crisis</w:t>
      </w:r>
      <w:r w:rsidR="008C1947">
        <w:t>.</w:t>
      </w:r>
      <w:r w:rsidR="00065A71">
        <w:t xml:space="preserve"> </w:t>
      </w:r>
    </w:p>
    <w:p w:rsidR="00065A71" w:rsidRDefault="00257918" w:rsidP="00065A71">
      <w:r>
        <w:t xml:space="preserve">6. </w:t>
      </w:r>
      <w:r w:rsidR="00065A71">
        <w:t xml:space="preserve"> Risk of symptoms of serious mental illness and suicide in carers caring alone and unsupported</w:t>
      </w:r>
      <w:r w:rsidR="008C1947">
        <w:t>.</w:t>
      </w:r>
    </w:p>
    <w:p w:rsidR="00065A71" w:rsidRDefault="00257918" w:rsidP="00065A71">
      <w:r>
        <w:t xml:space="preserve">7. </w:t>
      </w:r>
      <w:r w:rsidR="00065A71">
        <w:t xml:space="preserve"> An apparently casual remark about suicide can signify genuine intent</w:t>
      </w:r>
      <w:r w:rsidR="008C1947">
        <w:t>.</w:t>
      </w:r>
    </w:p>
    <w:p w:rsidR="00BC399F" w:rsidRDefault="00EB0160" w:rsidP="00A31F3D">
      <w:r>
        <w:t>8. The difficulty in accessing mental health care, when a person has both addictions and mental health issues</w:t>
      </w:r>
      <w:r w:rsidR="008C1947">
        <w:t>.</w:t>
      </w:r>
      <w:r>
        <w:t xml:space="preserve"> </w:t>
      </w:r>
    </w:p>
    <w:p w:rsidR="00C901CC" w:rsidRDefault="00EB0160" w:rsidP="00A31F3D">
      <w:r>
        <w:t>9</w:t>
      </w:r>
      <w:r w:rsidR="00C901CC">
        <w:t>. The impact on families o</w:t>
      </w:r>
      <w:r w:rsidR="003B7AFA">
        <w:t>f</w:t>
      </w:r>
      <w:r w:rsidR="00C901CC">
        <w:t xml:space="preserve"> the inquest process and need for more support</w:t>
      </w:r>
      <w:r w:rsidR="008C1947">
        <w:t>.</w:t>
      </w:r>
    </w:p>
    <w:p w:rsidR="00257918" w:rsidRDefault="00EB0160" w:rsidP="00A31F3D">
      <w:r>
        <w:t>10</w:t>
      </w:r>
      <w:r w:rsidR="00C901CC">
        <w:t xml:space="preserve">. </w:t>
      </w:r>
      <w:r w:rsidR="008409A0">
        <w:t>The impact on</w:t>
      </w:r>
      <w:r w:rsidR="00C901CC">
        <w:t xml:space="preserve"> clinicians </w:t>
      </w:r>
      <w:r w:rsidR="003B7AFA">
        <w:t>of giving</w:t>
      </w:r>
      <w:r w:rsidR="00C901CC">
        <w:t xml:space="preserve"> evidence</w:t>
      </w:r>
      <w:r w:rsidR="00EF50EB">
        <w:t>:</w:t>
      </w:r>
      <w:r w:rsidR="008409A0">
        <w:t xml:space="preserve"> There is a </w:t>
      </w:r>
      <w:r w:rsidR="00C901CC">
        <w:t>particular</w:t>
      </w:r>
      <w:r w:rsidR="008409A0">
        <w:t xml:space="preserve"> need for support for</w:t>
      </w:r>
      <w:r w:rsidR="00C901CC">
        <w:t xml:space="preserve"> GPs.</w:t>
      </w:r>
      <w:r w:rsidR="00257918">
        <w:t xml:space="preserve">  </w:t>
      </w:r>
    </w:p>
    <w:p w:rsidR="00C0123B" w:rsidRDefault="00C0123B" w:rsidP="00436E32"/>
    <w:p w:rsidR="00436E32" w:rsidRDefault="00B87F8C" w:rsidP="00436E32">
      <w:r>
        <w:lastRenderedPageBreak/>
        <w:t>S</w:t>
      </w:r>
      <w:r w:rsidR="00436E32">
        <w:t>uicide Crisis</w:t>
      </w:r>
      <w:r w:rsidR="005E653E">
        <w:t xml:space="preserve"> is a registered charity which</w:t>
      </w:r>
      <w:r w:rsidR="00436E32">
        <w:t xml:space="preserve"> runs a Suicide Crisis Centre in Gloucestershire</w:t>
      </w:r>
      <w:r w:rsidR="005E653E">
        <w:t>. We</w:t>
      </w:r>
      <w:r w:rsidR="00436E32">
        <w:t xml:space="preserve"> provid</w:t>
      </w:r>
      <w:r w:rsidR="005E653E">
        <w:t>e</w:t>
      </w:r>
      <w:r w:rsidR="00436E32">
        <w:t xml:space="preserve"> face to face support to people who are at risk of suicide. We have been providing services for four and a half years and have not had a suicide of a client under our care. Clients remain under our care for varying amounts of time, usually for several weeks.</w:t>
      </w:r>
    </w:p>
    <w:p w:rsidR="00436E32" w:rsidRDefault="00436E32" w:rsidP="00436E32">
      <w:r>
        <w:t>Despite clients under our care surviving, people are still dying by suicide in Gloucestershire. It was painful to hear of such deaths. When</w:t>
      </w:r>
      <w:r w:rsidR="000A0E35">
        <w:t xml:space="preserve"> we</w:t>
      </w:r>
      <w:r>
        <w:t xml:space="preserve"> heard of another death by suicide, </w:t>
      </w:r>
      <w:r w:rsidR="000A0E35">
        <w:t xml:space="preserve">we </w:t>
      </w:r>
      <w:r>
        <w:t xml:space="preserve">thought “Did they know about us? If they had known, would they have come to us?” Bereaved families were telling us that they did not know about us and they doubted that their loved one did. </w:t>
      </w:r>
    </w:p>
    <w:p w:rsidR="00436E32" w:rsidRDefault="00436E32" w:rsidP="00436E32">
      <w:r>
        <w:t>As a result, we decided to undertake research, part of which involved attending every inquest which was a possible suicide.  The Coroner’s Court was able to give us advance information which allowed us to determine which inquests we needed to attend. Some of the bereaved families were also willing to speak to us and provide very helpful information.</w:t>
      </w:r>
    </w:p>
    <w:p w:rsidR="00436E32" w:rsidRDefault="00436E32" w:rsidP="00436E32">
      <w:r>
        <w:t xml:space="preserve">We wanted to know whether there were ways in which the people who died might have been able to hear that our service existed so that they at least had the chance to access it. </w:t>
      </w:r>
    </w:p>
    <w:p w:rsidR="003C36E0" w:rsidRDefault="00436E32" w:rsidP="003C36E0">
      <w:r>
        <w:t>We also wanted to learn whether there was any more that the services involved in their care could have done.</w:t>
      </w:r>
      <w:r w:rsidR="00440431">
        <w:t xml:space="preserve"> We did not expect to identify so many possible learning points for services. As there were so many, we have listed the learning points after the summary of each individual case in the full report</w:t>
      </w:r>
      <w:r w:rsidR="002B4873">
        <w:t>, which is available on request</w:t>
      </w:r>
      <w:r w:rsidR="00440431">
        <w:t>. In some cases, we have identified more than ten learning points for the services involved in the person’s care</w:t>
      </w:r>
      <w:r w:rsidR="00440431" w:rsidRPr="003C36E0">
        <w:t xml:space="preserve">. </w:t>
      </w:r>
    </w:p>
    <w:p w:rsidR="006069ED" w:rsidRDefault="003C36E0" w:rsidP="003C36E0">
      <w:r w:rsidRPr="003C36E0">
        <w:t xml:space="preserve">In seeking to identify </w:t>
      </w:r>
      <w:r w:rsidR="00654814">
        <w:t>potential learning points</w:t>
      </w:r>
      <w:r w:rsidRPr="003C36E0">
        <w:t>, we do not wish in any way to diminish the excellent work which is being done by our NHS services and others.  The</w:t>
      </w:r>
      <w:r w:rsidR="00654814">
        <w:t xml:space="preserve"> potential</w:t>
      </w:r>
      <w:r w:rsidRPr="003C36E0">
        <w:t xml:space="preserve"> </w:t>
      </w:r>
      <w:r w:rsidR="00654814">
        <w:t>learning points</w:t>
      </w:r>
      <w:r w:rsidRPr="003C36E0">
        <w:t xml:space="preserve"> reflect our assessment and views. We do not wish to criticise individuals who are doing their utmost to help people, often under extreme pressure and with inadequate resources. However, we feel it is so important that learning is taken from the experiences of the families, and from the deaths of their loved ones. We want to ensure that other people do not die in similar circumstances.  </w:t>
      </w:r>
    </w:p>
    <w:p w:rsidR="00436E32" w:rsidRDefault="006069ED" w:rsidP="003C36E0">
      <w:r>
        <w:t>These are some of the “headline” findings</w:t>
      </w:r>
      <w:r w:rsidR="0045157F">
        <w:t>. These were patterns</w:t>
      </w:r>
      <w:r w:rsidR="00C76345">
        <w:t xml:space="preserve"> which we</w:t>
      </w:r>
      <w:r w:rsidR="0045157F">
        <w:t xml:space="preserve"> identified</w:t>
      </w:r>
      <w:r w:rsidR="00275AC8">
        <w:t>:-</w:t>
      </w:r>
      <w:r w:rsidR="00436E32">
        <w:t xml:space="preserve"> </w:t>
      </w:r>
    </w:p>
    <w:p w:rsidR="00654985" w:rsidRPr="00BF6A2F" w:rsidRDefault="00654985" w:rsidP="00BF6A2F">
      <w:pPr>
        <w:pStyle w:val="ListParagraph"/>
        <w:numPr>
          <w:ilvl w:val="0"/>
          <w:numId w:val="3"/>
        </w:numPr>
        <w:rPr>
          <w:b/>
          <w:sz w:val="28"/>
          <w:szCs w:val="28"/>
        </w:rPr>
      </w:pPr>
      <w:r w:rsidRPr="00BF6A2F">
        <w:rPr>
          <w:b/>
          <w:sz w:val="28"/>
          <w:szCs w:val="28"/>
        </w:rPr>
        <w:t>Assessing risk “in the moment”</w:t>
      </w:r>
      <w:r w:rsidR="00EC794F" w:rsidRPr="00BF6A2F">
        <w:rPr>
          <w:b/>
          <w:sz w:val="28"/>
          <w:szCs w:val="28"/>
        </w:rPr>
        <w:t xml:space="preserve">: </w:t>
      </w:r>
      <w:r w:rsidR="00015041" w:rsidRPr="00BF6A2F">
        <w:rPr>
          <w:b/>
          <w:sz w:val="28"/>
          <w:szCs w:val="28"/>
        </w:rPr>
        <w:t>r</w:t>
      </w:r>
      <w:r w:rsidR="00EC794F" w:rsidRPr="00BF6A2F">
        <w:rPr>
          <w:b/>
          <w:sz w:val="28"/>
          <w:szCs w:val="28"/>
        </w:rPr>
        <w:t xml:space="preserve">elevant in 24% of the deaths. </w:t>
      </w:r>
      <w:r w:rsidR="00EB2CCB" w:rsidRPr="00BF6A2F">
        <w:rPr>
          <w:b/>
          <w:sz w:val="28"/>
          <w:szCs w:val="28"/>
        </w:rPr>
        <w:t xml:space="preserve"> </w:t>
      </w:r>
    </w:p>
    <w:p w:rsidR="00BF6A2F" w:rsidRPr="00BF6A2F" w:rsidRDefault="00BF6A2F" w:rsidP="00BF6A2F">
      <w:r w:rsidRPr="00BF6A2F">
        <w:t>Relevant</w:t>
      </w:r>
      <w:r>
        <w:t xml:space="preserve"> in the cases of </w:t>
      </w:r>
      <w:r w:rsidRPr="00BF6A2F">
        <w:rPr>
          <w:b/>
        </w:rPr>
        <w:t>SH, PM, SK, MJ, GL</w:t>
      </w:r>
      <w:r>
        <w:t xml:space="preserve"> and </w:t>
      </w:r>
      <w:r w:rsidRPr="00BF6A2F">
        <w:rPr>
          <w:b/>
        </w:rPr>
        <w:t>AF.</w:t>
      </w:r>
    </w:p>
    <w:p w:rsidR="00654985" w:rsidRDefault="00654985" w:rsidP="00654985">
      <w:r>
        <w:t xml:space="preserve">In some cases, individuals were assessed as being at low risk of suicide by mental health professionals a few days before they died, despite the person having made a suicide attempt in the hours before that assessment and despite the apparent presence of other significant risk factors. </w:t>
      </w:r>
      <w:r w:rsidR="00E760D6">
        <w:t xml:space="preserve"> </w:t>
      </w:r>
    </w:p>
    <w:p w:rsidR="00E760D6" w:rsidRPr="00E760D6" w:rsidRDefault="00E760D6" w:rsidP="00654985">
      <w:pPr>
        <w:rPr>
          <w:b/>
        </w:rPr>
      </w:pPr>
      <w:r>
        <w:t>We noted this in the case of</w:t>
      </w:r>
      <w:r w:rsidR="00750782">
        <w:t xml:space="preserve"> </w:t>
      </w:r>
      <w:r w:rsidRPr="00E760D6">
        <w:rPr>
          <w:b/>
        </w:rPr>
        <w:t>SH, PM</w:t>
      </w:r>
      <w:r>
        <w:t xml:space="preserve"> and </w:t>
      </w:r>
      <w:r w:rsidRPr="00E760D6">
        <w:rPr>
          <w:b/>
        </w:rPr>
        <w:t>SK</w:t>
      </w:r>
      <w:r w:rsidRPr="00E760D6">
        <w:t>.</w:t>
      </w:r>
    </w:p>
    <w:p w:rsidR="00654985" w:rsidRDefault="00654985" w:rsidP="00654985">
      <w:r>
        <w:t xml:space="preserve">Recent history, including recent suicidal history, seemed not to have been fully taken into account. At </w:t>
      </w:r>
      <w:r w:rsidRPr="002E2054">
        <w:rPr>
          <w:b/>
        </w:rPr>
        <w:t>S</w:t>
      </w:r>
      <w:r w:rsidR="006F3D47">
        <w:rPr>
          <w:b/>
        </w:rPr>
        <w:t>H</w:t>
      </w:r>
      <w:r w:rsidRPr="002E2054">
        <w:rPr>
          <w:b/>
        </w:rPr>
        <w:t>’s</w:t>
      </w:r>
      <w:r>
        <w:t xml:space="preserve"> inquest, </w:t>
      </w:r>
      <w:r w:rsidR="007633EB">
        <w:t xml:space="preserve">a </w:t>
      </w:r>
      <w:r w:rsidR="001B3A62">
        <w:t>representative from the local mental health trust</w:t>
      </w:r>
      <w:r w:rsidR="00D02ADC">
        <w:t xml:space="preserve"> said that </w:t>
      </w:r>
      <w:r>
        <w:t xml:space="preserve">“All one can do is make an assessment in the moment”. </w:t>
      </w:r>
      <w:r w:rsidR="006B2852">
        <w:t>However, this</w:t>
      </w:r>
      <w:r>
        <w:t xml:space="preserve"> </w:t>
      </w:r>
      <w:r w:rsidR="009A5CF1">
        <w:t>doesn’t</w:t>
      </w:r>
      <w:r>
        <w:t xml:space="preserve"> take into account the patient’s history, and also </w:t>
      </w:r>
      <w:r w:rsidR="00F56EB4">
        <w:t>excludes</w:t>
      </w:r>
      <w:r>
        <w:t xml:space="preserve"> future events which may impact significantly upon a person’s risk (such as an impending court case). The fear of a custodial sentence was stated as a key reason for S</w:t>
      </w:r>
      <w:r w:rsidR="006F3D47">
        <w:t>H</w:t>
      </w:r>
      <w:r>
        <w:t xml:space="preserve">’s suicidal ideation at the time.  </w:t>
      </w:r>
    </w:p>
    <w:p w:rsidR="00063C3D" w:rsidRDefault="00063C3D" w:rsidP="00063C3D">
      <w:r>
        <w:rPr>
          <w:b/>
        </w:rPr>
        <w:t>SH</w:t>
      </w:r>
      <w:r>
        <w:t xml:space="preserve"> was assessed as “low risk” of suicide by the mental health professional who assessed him in the general hospital, a few days before he died. This was despite </w:t>
      </w:r>
      <w:r w:rsidR="00D939BF">
        <w:t xml:space="preserve">apparent </w:t>
      </w:r>
      <w:r>
        <w:t xml:space="preserve">risk factors including 1) recent suicide attempts, 2) a history of self-harm, 3) assessed by hospital doctor as “suicidal” the day </w:t>
      </w:r>
      <w:r>
        <w:lastRenderedPageBreak/>
        <w:t>before the assessment, 4) diagnosis of Borderline Personality Disorder and Antisocial Personality Disorder, 5) No evidence of NICE-recommended therapies having been provided, which can help to manage symptoms of BPD and antisocial PD</w:t>
      </w:r>
      <w:r w:rsidR="00534413">
        <w:t>,</w:t>
      </w:r>
      <w:r>
        <w:t xml:space="preserve"> 6) using drugs and alcohol</w:t>
      </w:r>
      <w:r w:rsidR="00534413">
        <w:t>,</w:t>
      </w:r>
      <w:r>
        <w:t xml:space="preserve"> 7) history of offending behaviour</w:t>
      </w:r>
      <w:r w:rsidR="00534413">
        <w:t>,</w:t>
      </w:r>
      <w:r>
        <w:t xml:space="preserve"> 8) fear of custodial sentence</w:t>
      </w:r>
      <w:r w:rsidR="00534413">
        <w:t>,</w:t>
      </w:r>
      <w:r>
        <w:t xml:space="preserve"> 9) fear </w:t>
      </w:r>
      <w:r w:rsidR="00DB1164">
        <w:t xml:space="preserve">of abandonment: concerns </w:t>
      </w:r>
      <w:r>
        <w:t>about his mother emigrating</w:t>
      </w:r>
      <w:r w:rsidR="00534413">
        <w:t>,</w:t>
      </w:r>
      <w:r>
        <w:t xml:space="preserve"> 10) having difficulty engaging with services</w:t>
      </w:r>
      <w:r w:rsidR="000C4CCA">
        <w:t>, 11) severe trauma experienced aged eighteen, apparently untreated with psychological therapy.</w:t>
      </w:r>
      <w:r w:rsidR="003D0027">
        <w:t xml:space="preserve"> His mother felt that this continued to impact upon him.</w:t>
      </w:r>
      <w:r w:rsidR="000C4CCA">
        <w:t xml:space="preserve"> </w:t>
      </w:r>
    </w:p>
    <w:p w:rsidR="00063C3D" w:rsidRDefault="00C534F5" w:rsidP="00063C3D">
      <w:r>
        <w:t>More than one</w:t>
      </w:r>
      <w:r w:rsidR="00063C3D">
        <w:t xml:space="preserve"> mental health clinician </w:t>
      </w:r>
      <w:r w:rsidR="00353EE2">
        <w:t>referred</w:t>
      </w:r>
      <w:r w:rsidR="00063C3D">
        <w:t xml:space="preserve"> in their evidence</w:t>
      </w:r>
      <w:r w:rsidR="003F0231">
        <w:t xml:space="preserve"> at SH’s inquest</w:t>
      </w:r>
      <w:r w:rsidR="00353EE2">
        <w:t xml:space="preserve"> to assessing risk</w:t>
      </w:r>
      <w:r w:rsidR="00063C3D">
        <w:t xml:space="preserve"> “in the moment”. </w:t>
      </w:r>
    </w:p>
    <w:p w:rsidR="00063C3D" w:rsidRDefault="00295E43" w:rsidP="00063C3D">
      <w:r>
        <w:t>R</w:t>
      </w:r>
      <w:r w:rsidR="00063C3D">
        <w:t>ecent events such as suicide attempts are important. Future events such as an upcoming court case and fear of a prison sentence are important. These are all highly relevant when risk assessing.</w:t>
      </w:r>
    </w:p>
    <w:p w:rsidR="00063C3D" w:rsidRDefault="00063C3D" w:rsidP="00063C3D">
      <w:r>
        <w:t>We draw attention to the NICE Clinical Guidance on self-harm</w:t>
      </w:r>
      <w:r w:rsidR="003C1463">
        <w:t xml:space="preserve"> which gives guidance on risk assessing</w:t>
      </w:r>
      <w:r>
        <w:t xml:space="preserve"> (CG 133), especially 1.3.2, 1.3.6, and 1.3.7. </w:t>
      </w:r>
    </w:p>
    <w:p w:rsidR="00063C3D" w:rsidRDefault="00063C3D" w:rsidP="00063C3D">
      <w:r>
        <w:rPr>
          <w:b/>
        </w:rPr>
        <w:t>PM</w:t>
      </w:r>
      <w:r>
        <w:t xml:space="preserve"> was </w:t>
      </w:r>
      <w:r w:rsidR="00963B93">
        <w:t>assessed as</w:t>
      </w:r>
      <w:r>
        <w:t xml:space="preserve"> “not suicidal” by a clinician who carried out a face to face assessment a few days before his death. </w:t>
      </w:r>
      <w:r w:rsidR="00963B93">
        <w:t>The clinician contacted mental health services to discuss PM’s case, and they felt that a referral to the Intermediate Care Team was appropriate. This provides an appointment within three weeks.  PM</w:t>
      </w:r>
      <w:r>
        <w:t xml:space="preserve"> had disappeared and had left a suicide note the day before the assessment, and family members had told the clinician about this, and about their fears concerning his current suicide risk. </w:t>
      </w:r>
      <w:r w:rsidR="00EA6C92">
        <w:t xml:space="preserve">A family member </w:t>
      </w:r>
      <w:r w:rsidR="00AD7120">
        <w:t xml:space="preserve">also tried to make a direct referral to </w:t>
      </w:r>
      <w:r w:rsidR="00EA6C92">
        <w:t xml:space="preserve">the Crisis Team </w:t>
      </w:r>
      <w:r w:rsidR="00AD7120">
        <w:t>but without success</w:t>
      </w:r>
      <w:r w:rsidR="00EA6C92">
        <w:t xml:space="preserve">. </w:t>
      </w:r>
      <w:r w:rsidR="00963B93">
        <w:t>PM</w:t>
      </w:r>
      <w:r>
        <w:t xml:space="preserve"> was deeply affected by his recent relationship breakup and was about to start a new university course in the coming days. This recent history and significant future event were of great </w:t>
      </w:r>
      <w:r w:rsidR="00B047BD">
        <w:t>importance</w:t>
      </w:r>
      <w:r>
        <w:t xml:space="preserve">, in considering his risk. </w:t>
      </w:r>
      <w:r w:rsidR="000611CB">
        <w:t xml:space="preserve"> </w:t>
      </w:r>
      <w:r w:rsidR="00270BBD">
        <w:t>PM</w:t>
      </w:r>
      <w:r w:rsidR="00963B93">
        <w:t xml:space="preserve"> died a few days after the</w:t>
      </w:r>
      <w:r w:rsidR="000611CB">
        <w:t xml:space="preserve"> clinician’s</w:t>
      </w:r>
      <w:r w:rsidR="00963B93">
        <w:t xml:space="preserve"> assessment.</w:t>
      </w:r>
      <w:r w:rsidR="00AD7120">
        <w:t xml:space="preserve"> He was never assessed by a mental health professional.</w:t>
      </w:r>
    </w:p>
    <w:p w:rsidR="00654985" w:rsidRDefault="00654985" w:rsidP="00654985">
      <w:pPr>
        <w:rPr>
          <w:b/>
        </w:rPr>
      </w:pPr>
      <w:r>
        <w:t xml:space="preserve">It often seemed that significant weight was being given to the fact that person was stating that they  felt “fine” now or “better” at the assessment. This happened in the case of </w:t>
      </w:r>
      <w:r>
        <w:rPr>
          <w:b/>
        </w:rPr>
        <w:t>S</w:t>
      </w:r>
      <w:r w:rsidR="006F3D47">
        <w:rPr>
          <w:b/>
        </w:rPr>
        <w:t>K</w:t>
      </w:r>
      <w:r>
        <w:rPr>
          <w:b/>
        </w:rPr>
        <w:t xml:space="preserve">. </w:t>
      </w:r>
    </w:p>
    <w:p w:rsidR="00654985" w:rsidRDefault="00654985" w:rsidP="00654985">
      <w:r>
        <w:rPr>
          <w:b/>
        </w:rPr>
        <w:t>S</w:t>
      </w:r>
      <w:r w:rsidR="0021150F">
        <w:rPr>
          <w:b/>
        </w:rPr>
        <w:t>K</w:t>
      </w:r>
      <w:r>
        <w:rPr>
          <w:b/>
        </w:rPr>
        <w:t xml:space="preserve"> </w:t>
      </w:r>
      <w:r>
        <w:t>was assessed as</w:t>
      </w:r>
      <w:r w:rsidR="00010E51">
        <w:t xml:space="preserve"> being at</w:t>
      </w:r>
      <w:r>
        <w:t xml:space="preserve"> low risk of suicide at her local general hospital after presenting with suicidal intent or after suicide attempts. Her ex-boyfriend said he felt that she “knew what to say to professionals” when being assessed for suicide risk.</w:t>
      </w:r>
    </w:p>
    <w:p w:rsidR="00654985" w:rsidRDefault="00750782" w:rsidP="00654985">
      <w:r w:rsidRPr="00750782">
        <w:t>Another man</w:t>
      </w:r>
      <w:r>
        <w:rPr>
          <w:b/>
        </w:rPr>
        <w:t xml:space="preserve">, </w:t>
      </w:r>
      <w:r w:rsidR="00654985">
        <w:rPr>
          <w:b/>
        </w:rPr>
        <w:t>M</w:t>
      </w:r>
      <w:r w:rsidR="0021150F">
        <w:rPr>
          <w:b/>
        </w:rPr>
        <w:t>J</w:t>
      </w:r>
      <w:r w:rsidR="00654985">
        <w:t xml:space="preserve"> made a suicide attempt two weeks before his death, and </w:t>
      </w:r>
      <w:r w:rsidR="007607F3">
        <w:t>clinicians were</w:t>
      </w:r>
      <w:r w:rsidR="00654985">
        <w:t xml:space="preserve"> called to his home. M</w:t>
      </w:r>
      <w:r w:rsidR="0021150F">
        <w:t>J</w:t>
      </w:r>
      <w:r w:rsidR="00654985">
        <w:t xml:space="preserve"> told them that he was “fine”. His wife told the</w:t>
      </w:r>
      <w:r w:rsidR="007607F3">
        <w:t>m</w:t>
      </w:r>
      <w:r w:rsidR="00654985">
        <w:t xml:space="preserve"> “You do realise that he is pulling the wool over your eyes, don’t you?” She said at inquest: “He knew what to say to make people think he was okay. You could tell by his facial expressions that he wasn’t”. </w:t>
      </w:r>
    </w:p>
    <w:p w:rsidR="00654985" w:rsidRDefault="00654985" w:rsidP="00654985">
      <w:r>
        <w:t>Similarly, there appeared to be a</w:t>
      </w:r>
      <w:r w:rsidR="00EA5796">
        <w:t xml:space="preserve"> </w:t>
      </w:r>
      <w:r>
        <w:t xml:space="preserve">reliance at times on assurances given by a person that they would “keep safe”. </w:t>
      </w:r>
    </w:p>
    <w:p w:rsidR="00654985" w:rsidRDefault="00654985" w:rsidP="00654985">
      <w:r>
        <w:rPr>
          <w:b/>
        </w:rPr>
        <w:t>G</w:t>
      </w:r>
      <w:r w:rsidR="0021150F">
        <w:rPr>
          <w:b/>
        </w:rPr>
        <w:t>L</w:t>
      </w:r>
      <w:r>
        <w:rPr>
          <w:b/>
        </w:rPr>
        <w:t xml:space="preserve"> </w:t>
      </w:r>
      <w:r>
        <w:t>made a suicide attempt four days before he died. He was assessed</w:t>
      </w:r>
      <w:r w:rsidR="0023126F">
        <w:t xml:space="preserve"> </w:t>
      </w:r>
      <w:r>
        <w:t xml:space="preserve">after the attempt, but </w:t>
      </w:r>
      <w:r w:rsidR="007607F3">
        <w:t xml:space="preserve">gave assurances </w:t>
      </w:r>
      <w:r>
        <w:t xml:space="preserve">that he would “keep himself safe”. That assurance of keeping himself safe apparently meant that no mental health crisis support was put in place for him </w:t>
      </w:r>
      <w:r w:rsidR="0023126F">
        <w:t>on the last days of his life</w:t>
      </w:r>
      <w:r>
        <w:t xml:space="preserve">. </w:t>
      </w:r>
      <w:r w:rsidR="00355F46">
        <w:t xml:space="preserve">A cautious approach </w:t>
      </w:r>
      <w:r w:rsidR="00A01482">
        <w:t xml:space="preserve">would </w:t>
      </w:r>
      <w:r w:rsidR="00355F46">
        <w:t>seem</w:t>
      </w:r>
      <w:r>
        <w:t xml:space="preserve"> particularly important when the person is unknown to mental health services, where there is no history or detailed knowledge of the person. G</w:t>
      </w:r>
      <w:r w:rsidR="007407F9">
        <w:t>L</w:t>
      </w:r>
      <w:r>
        <w:t xml:space="preserve"> was unknown to mental health services prior to that assessment four days before his death. </w:t>
      </w:r>
    </w:p>
    <w:p w:rsidR="00654985" w:rsidRDefault="00D030AD" w:rsidP="00654985">
      <w:pPr>
        <w:rPr>
          <w:b/>
        </w:rPr>
      </w:pPr>
      <w:r w:rsidRPr="00D030AD">
        <w:t xml:space="preserve">We would suggest </w:t>
      </w:r>
      <w:r>
        <w:t>that</w:t>
      </w:r>
      <w:r w:rsidRPr="00D030AD">
        <w:t xml:space="preserve"> a </w:t>
      </w:r>
      <w:r w:rsidR="00654985" w:rsidRPr="00D030AD">
        <w:t>cautious approach</w:t>
      </w:r>
      <w:r w:rsidRPr="00D030AD">
        <w:t xml:space="preserve"> </w:t>
      </w:r>
      <w:r w:rsidR="00AC1E65">
        <w:t>is</w:t>
      </w:r>
      <w:r w:rsidRPr="00D030AD">
        <w:t xml:space="preserve"> taken </w:t>
      </w:r>
      <w:r w:rsidR="00654985" w:rsidRPr="00D030AD">
        <w:t>when assessing risk immediately after a suicide attempt, even if the person is saying they are fine</w:t>
      </w:r>
      <w:r w:rsidR="00654985">
        <w:t xml:space="preserve"> now.</w:t>
      </w:r>
      <w:r w:rsidR="0068419E">
        <w:t xml:space="preserve"> </w:t>
      </w:r>
      <w:r w:rsidR="001B3A62">
        <w:t>We think t</w:t>
      </w:r>
      <w:r w:rsidR="00E10535">
        <w:t>here is a case for ensuring that</w:t>
      </w:r>
      <w:r w:rsidR="0068419E">
        <w:t xml:space="preserve"> crisis support</w:t>
      </w:r>
      <w:r w:rsidR="00E10535">
        <w:t xml:space="preserve"> is</w:t>
      </w:r>
      <w:r w:rsidR="0068419E">
        <w:t xml:space="preserve"> put in place after a suicide attempt, as routine practice, whatever the person is </w:t>
      </w:r>
      <w:r w:rsidR="0068419E">
        <w:lastRenderedPageBreak/>
        <w:t xml:space="preserve">saying. </w:t>
      </w:r>
      <w:r w:rsidR="00E61B8D">
        <w:t>This is the approach which we take at our Suicide Crisis Centre.</w:t>
      </w:r>
      <w:r w:rsidR="002A5E90">
        <w:t xml:space="preserve"> We support intensively after a suicide attempt.</w:t>
      </w:r>
      <w:r w:rsidR="00E61B8D">
        <w:t xml:space="preserve"> </w:t>
      </w:r>
    </w:p>
    <w:p w:rsidR="00654985" w:rsidRDefault="00654985" w:rsidP="00654985">
      <w:r>
        <w:t xml:space="preserve">Even when a person expresses remorse or regret for their suicide attempt or for their recent action indicating suicidal intent, this should not </w:t>
      </w:r>
      <w:r w:rsidR="00F0572E">
        <w:t>necessarily reassure us</w:t>
      </w:r>
      <w:r>
        <w:t xml:space="preserve">. </w:t>
      </w:r>
      <w:r>
        <w:rPr>
          <w:b/>
        </w:rPr>
        <w:t>P</w:t>
      </w:r>
      <w:r w:rsidR="0021150F">
        <w:rPr>
          <w:b/>
        </w:rPr>
        <w:t>M</w:t>
      </w:r>
      <w:r>
        <w:t xml:space="preserve"> expressed remorse for what he had put his family through the day before the assessment, when he went missing and left a suicide note.  </w:t>
      </w:r>
    </w:p>
    <w:p w:rsidR="00654985" w:rsidRDefault="00654985" w:rsidP="00654985">
      <w:r>
        <w:t>The</w:t>
      </w:r>
      <w:r w:rsidR="003D7BA8">
        <w:t xml:space="preserve"> apparent</w:t>
      </w:r>
      <w:r w:rsidR="00E375C6">
        <w:t xml:space="preserve"> </w:t>
      </w:r>
      <w:r>
        <w:rPr>
          <w:b/>
        </w:rPr>
        <w:t>under-estimation of suicide risk</w:t>
      </w:r>
      <w:r>
        <w:t xml:space="preserve">, based on lack of consideration of all available evidence, also seemed apparent in the case of </w:t>
      </w:r>
      <w:r>
        <w:rPr>
          <w:b/>
        </w:rPr>
        <w:t>A</w:t>
      </w:r>
      <w:r w:rsidR="0021150F">
        <w:rPr>
          <w:b/>
        </w:rPr>
        <w:t>F</w:t>
      </w:r>
      <w:r>
        <w:t xml:space="preserve">. Staff had considered two acts in the psychiatric hospital where she was under section to be “not genuine, serious suicide attempts” according to one of the mental health nurses giving evidence at the inquest. </w:t>
      </w:r>
      <w:r w:rsidR="00831218">
        <w:t>After</w:t>
      </w:r>
      <w:r>
        <w:t xml:space="preserve"> one of these attempts </w:t>
      </w:r>
      <w:r w:rsidR="00831218">
        <w:t>it was necessary to administer oxygen to her</w:t>
      </w:r>
      <w:r>
        <w:t>. Her third attempt in psychiatric hospital indicated a change in behaviour.  It was not carried out in a public place, as the previous two attempts, but in private, in her own room. This incident was not recorded in her risk assessment. This change in the way attempts were carried out was significant, in terms of risk. She died by suicide two days later</w:t>
      </w:r>
      <w:r w:rsidR="00175F46">
        <w:t xml:space="preserve"> </w:t>
      </w:r>
      <w:r>
        <w:t>using the same method as in her previous attempts in the psychiatric hospital.</w:t>
      </w:r>
    </w:p>
    <w:p w:rsidR="00961DBE" w:rsidRDefault="00B667F9" w:rsidP="00654985">
      <w:r>
        <w:t xml:space="preserve">A significant future event, her imminent discharge from psychiatric hospital, was </w:t>
      </w:r>
      <w:r w:rsidR="00090233">
        <w:t>referred to at the inquest</w:t>
      </w:r>
      <w:r>
        <w:t xml:space="preserve">. It was known that she was fearful of being discharged. </w:t>
      </w:r>
      <w:r w:rsidR="0096077A">
        <w:t>One of the psychiatric hospital doctors, in his evidence at inquest, gave his view that the suicide attempt two days before she died was triggered by “the impending discharge”. A</w:t>
      </w:r>
      <w:r w:rsidR="0021150F">
        <w:t>F</w:t>
      </w:r>
      <w:r w:rsidR="0096077A">
        <w:t xml:space="preserve"> died at 5.30am on the day she was likely to have been discharged</w:t>
      </w:r>
      <w:r w:rsidR="00090233">
        <w:t>.</w:t>
      </w:r>
      <w:r>
        <w:t xml:space="preserve">  </w:t>
      </w:r>
    </w:p>
    <w:p w:rsidR="00654985" w:rsidRPr="00070986" w:rsidRDefault="00654985" w:rsidP="00654985">
      <w:pPr>
        <w:rPr>
          <w:b/>
          <w:sz w:val="28"/>
          <w:szCs w:val="28"/>
        </w:rPr>
      </w:pPr>
      <w:r w:rsidRPr="00070986">
        <w:rPr>
          <w:b/>
          <w:sz w:val="28"/>
          <w:szCs w:val="28"/>
        </w:rPr>
        <w:t xml:space="preserve">Family </w:t>
      </w:r>
      <w:r w:rsidR="00F471B6">
        <w:rPr>
          <w:b/>
          <w:sz w:val="28"/>
          <w:szCs w:val="28"/>
        </w:rPr>
        <w:t>m</w:t>
      </w:r>
      <w:r w:rsidRPr="00070986">
        <w:rPr>
          <w:b/>
          <w:sz w:val="28"/>
          <w:szCs w:val="28"/>
        </w:rPr>
        <w:t xml:space="preserve">embers </w:t>
      </w:r>
      <w:r w:rsidR="00F471B6">
        <w:rPr>
          <w:b/>
          <w:sz w:val="28"/>
          <w:szCs w:val="28"/>
        </w:rPr>
        <w:t>f</w:t>
      </w:r>
      <w:r w:rsidRPr="00070986">
        <w:rPr>
          <w:b/>
          <w:sz w:val="28"/>
          <w:szCs w:val="28"/>
        </w:rPr>
        <w:t xml:space="preserve">lagging </w:t>
      </w:r>
      <w:r w:rsidR="00F471B6">
        <w:rPr>
          <w:b/>
          <w:sz w:val="28"/>
          <w:szCs w:val="28"/>
        </w:rPr>
        <w:t>u</w:t>
      </w:r>
      <w:r w:rsidRPr="00070986">
        <w:rPr>
          <w:b/>
          <w:sz w:val="28"/>
          <w:szCs w:val="28"/>
        </w:rPr>
        <w:t xml:space="preserve">p </w:t>
      </w:r>
      <w:r w:rsidR="00F471B6">
        <w:rPr>
          <w:b/>
          <w:sz w:val="28"/>
          <w:szCs w:val="28"/>
        </w:rPr>
        <w:t>r</w:t>
      </w:r>
      <w:r w:rsidRPr="00070986">
        <w:rPr>
          <w:b/>
          <w:sz w:val="28"/>
          <w:szCs w:val="28"/>
        </w:rPr>
        <w:t xml:space="preserve">isk, </w:t>
      </w:r>
      <w:r w:rsidR="00F471B6">
        <w:rPr>
          <w:b/>
          <w:sz w:val="28"/>
          <w:szCs w:val="28"/>
        </w:rPr>
        <w:t>b</w:t>
      </w:r>
      <w:r w:rsidRPr="00070986">
        <w:rPr>
          <w:b/>
          <w:sz w:val="28"/>
          <w:szCs w:val="28"/>
        </w:rPr>
        <w:t>ut</w:t>
      </w:r>
      <w:r w:rsidR="00FB5AE7">
        <w:rPr>
          <w:b/>
          <w:sz w:val="28"/>
          <w:szCs w:val="28"/>
        </w:rPr>
        <w:t xml:space="preserve"> apparently</w:t>
      </w:r>
      <w:r w:rsidRPr="00070986">
        <w:rPr>
          <w:b/>
          <w:sz w:val="28"/>
          <w:szCs w:val="28"/>
        </w:rPr>
        <w:t xml:space="preserve"> </w:t>
      </w:r>
      <w:r w:rsidR="00FB5AE7">
        <w:rPr>
          <w:b/>
          <w:sz w:val="28"/>
          <w:szCs w:val="28"/>
        </w:rPr>
        <w:t>unheard</w:t>
      </w:r>
      <w:r w:rsidR="00015041">
        <w:rPr>
          <w:b/>
          <w:sz w:val="28"/>
          <w:szCs w:val="28"/>
        </w:rPr>
        <w:t>: in 20% of the deaths.</w:t>
      </w:r>
    </w:p>
    <w:p w:rsidR="00654985" w:rsidRDefault="00654985" w:rsidP="00654985">
      <w:r>
        <w:t>There were several examples of family members flagging up risks to clinicians in the days before the death of their loved ones, but their concerns apparently not being addressed.</w:t>
      </w:r>
    </w:p>
    <w:p w:rsidR="00654985" w:rsidRDefault="00587F18" w:rsidP="00654985">
      <w:r>
        <w:rPr>
          <w:b/>
        </w:rPr>
        <w:t>*</w:t>
      </w:r>
      <w:r w:rsidR="00654985">
        <w:rPr>
          <w:b/>
        </w:rPr>
        <w:t>P</w:t>
      </w:r>
      <w:r w:rsidR="006C3469">
        <w:rPr>
          <w:b/>
        </w:rPr>
        <w:t>M</w:t>
      </w:r>
      <w:r w:rsidR="00654985">
        <w:rPr>
          <w:b/>
        </w:rPr>
        <w:t>’s</w:t>
      </w:r>
      <w:r w:rsidR="00654985">
        <w:t xml:space="preserve"> family made multiple attempts to involve the crisis team or mental health professionals in the days leading up to his death. Despite their efforts, no mental health professional assessed him.</w:t>
      </w:r>
    </w:p>
    <w:p w:rsidR="00654985" w:rsidRDefault="00587F18" w:rsidP="00654985">
      <w:r>
        <w:rPr>
          <w:b/>
        </w:rPr>
        <w:t>*</w:t>
      </w:r>
      <w:r w:rsidR="00654985">
        <w:rPr>
          <w:b/>
        </w:rPr>
        <w:t>S</w:t>
      </w:r>
      <w:r w:rsidR="006C3469">
        <w:rPr>
          <w:b/>
        </w:rPr>
        <w:t>K</w:t>
      </w:r>
      <w:r w:rsidR="00654985">
        <w:rPr>
          <w:b/>
        </w:rPr>
        <w:t>’s</w:t>
      </w:r>
      <w:r w:rsidR="00654985">
        <w:t xml:space="preserve"> boyfriend called </w:t>
      </w:r>
      <w:r w:rsidR="002D66A2">
        <w:t>a clinician</w:t>
      </w:r>
      <w:r w:rsidR="00654985">
        <w:t xml:space="preserve"> five days before her death to advise them that he felt she needed admission to psychiatric hospital. </w:t>
      </w:r>
    </w:p>
    <w:p w:rsidR="00654985" w:rsidRDefault="00587F18" w:rsidP="00654985">
      <w:r>
        <w:rPr>
          <w:b/>
        </w:rPr>
        <w:t>*</w:t>
      </w:r>
      <w:r w:rsidR="00654985">
        <w:rPr>
          <w:b/>
        </w:rPr>
        <w:t>M</w:t>
      </w:r>
      <w:r w:rsidR="006C3469">
        <w:rPr>
          <w:b/>
        </w:rPr>
        <w:t>J</w:t>
      </w:r>
      <w:r w:rsidR="00654985">
        <w:rPr>
          <w:b/>
        </w:rPr>
        <w:t>’s</w:t>
      </w:r>
      <w:r w:rsidR="00654985">
        <w:t xml:space="preserve"> wife made comments to </w:t>
      </w:r>
      <w:r w:rsidR="00413A92">
        <w:t>paramedics</w:t>
      </w:r>
      <w:r w:rsidR="0021150F">
        <w:t xml:space="preserve"> after a suicide attempt two weeks before he died,</w:t>
      </w:r>
      <w:r w:rsidR="00654985">
        <w:t xml:space="preserve"> to try to warn them of his suicide risk, despite M</w:t>
      </w:r>
      <w:r>
        <w:t>J</w:t>
      </w:r>
      <w:r w:rsidR="00654985">
        <w:t xml:space="preserve"> telling them he was “fine”. “You do realise he is pulling the wool over your eyes?” At inquest, she said that she had hoped, by saying this, that he would be taken somewhere for an assessment. </w:t>
      </w:r>
    </w:p>
    <w:p w:rsidR="00587F18" w:rsidRDefault="00587F18" w:rsidP="00654985">
      <w:r>
        <w:rPr>
          <w:b/>
        </w:rPr>
        <w:t>*</w:t>
      </w:r>
      <w:r w:rsidR="00654985">
        <w:rPr>
          <w:b/>
        </w:rPr>
        <w:t>R</w:t>
      </w:r>
      <w:r w:rsidR="006C3469">
        <w:rPr>
          <w:b/>
        </w:rPr>
        <w:t>J</w:t>
      </w:r>
      <w:r w:rsidR="00654985">
        <w:rPr>
          <w:b/>
        </w:rPr>
        <w:t>’s</w:t>
      </w:r>
      <w:r w:rsidR="00654985">
        <w:t xml:space="preserve"> wife called services to express her concerns about his suicide risk after he reported to her that he felt he should not be left alone. </w:t>
      </w:r>
    </w:p>
    <w:p w:rsidR="00654985" w:rsidRDefault="00587F18" w:rsidP="00654985">
      <w:r>
        <w:t>*</w:t>
      </w:r>
      <w:r w:rsidRPr="00721D8F">
        <w:rPr>
          <w:b/>
        </w:rPr>
        <w:t>MG’</w:t>
      </w:r>
      <w:r>
        <w:t xml:space="preserve">s daughter </w:t>
      </w:r>
      <w:r w:rsidR="00721D8F">
        <w:t>contacted the police to advise them he was at risk of suicide, but her information was not passed on to any other agencies.</w:t>
      </w:r>
      <w:r w:rsidR="00DA7008">
        <w:t xml:space="preserve"> </w:t>
      </w:r>
      <w:r w:rsidR="00654985">
        <w:t xml:space="preserve"> </w:t>
      </w:r>
    </w:p>
    <w:p w:rsidR="00654985" w:rsidRDefault="00654985" w:rsidP="00654985">
      <w:r>
        <w:t xml:space="preserve">Additionally, at the Pre-Inquest Review of </w:t>
      </w:r>
      <w:r>
        <w:rPr>
          <w:b/>
        </w:rPr>
        <w:t>K</w:t>
      </w:r>
      <w:r w:rsidR="006C3469">
        <w:rPr>
          <w:b/>
        </w:rPr>
        <w:t>B</w:t>
      </w:r>
      <w:r>
        <w:rPr>
          <w:b/>
        </w:rPr>
        <w:t>,</w:t>
      </w:r>
      <w:r>
        <w:t xml:space="preserve"> her family made a comment at the inquest about the mental health services “triangle of care” which aims to ensure greater involvement of family members and carers. A family member commented “I think this is a nonsense” and stated that the triangle of care is “in name only”.  It appears that the family were raising concerns to the mental health service. The full inquest will be heard in February/March 2018.     </w:t>
      </w:r>
    </w:p>
    <w:p w:rsidR="00D55B98" w:rsidRPr="008C4BB7" w:rsidRDefault="00AE2552" w:rsidP="00654985">
      <w:pPr>
        <w:rPr>
          <w:b/>
          <w:sz w:val="28"/>
          <w:szCs w:val="28"/>
        </w:rPr>
      </w:pPr>
      <w:r w:rsidRPr="008C4BB7">
        <w:rPr>
          <w:b/>
          <w:sz w:val="28"/>
          <w:szCs w:val="28"/>
        </w:rPr>
        <w:lastRenderedPageBreak/>
        <w:t xml:space="preserve">Statistics showing number of people dying by suicide who are under mental health services can </w:t>
      </w:r>
      <w:r w:rsidR="008C11CF">
        <w:rPr>
          <w:b/>
          <w:sz w:val="28"/>
          <w:szCs w:val="28"/>
        </w:rPr>
        <w:t xml:space="preserve">be </w:t>
      </w:r>
      <w:r w:rsidRPr="008C4BB7">
        <w:rPr>
          <w:b/>
          <w:sz w:val="28"/>
          <w:szCs w:val="28"/>
        </w:rPr>
        <w:t>mislead</w:t>
      </w:r>
      <w:r w:rsidR="008C11CF">
        <w:rPr>
          <w:b/>
          <w:sz w:val="28"/>
          <w:szCs w:val="28"/>
        </w:rPr>
        <w:t>ing</w:t>
      </w:r>
      <w:r w:rsidRPr="008C4BB7">
        <w:rPr>
          <w:b/>
          <w:sz w:val="28"/>
          <w:szCs w:val="28"/>
        </w:rPr>
        <w:t xml:space="preserve"> </w:t>
      </w:r>
    </w:p>
    <w:p w:rsidR="00654985" w:rsidRDefault="00654985" w:rsidP="00654985">
      <w:r>
        <w:t xml:space="preserve">We are used to hearing statistics which specify that a quarter to a third of people who die by suicide </w:t>
      </w:r>
      <w:r w:rsidR="004831CE">
        <w:t xml:space="preserve">in Gloucestershire </w:t>
      </w:r>
      <w:r>
        <w:t xml:space="preserve">were accessing mental health services. By attending full inquests, we were able to see the situation far more accurately. Initially the research seemed to bear out these statistics: </w:t>
      </w:r>
      <w:r w:rsidR="004F0E49">
        <w:t>6</w:t>
      </w:r>
      <w:r>
        <w:t xml:space="preserve"> out of the </w:t>
      </w:r>
      <w:r w:rsidR="004F0E49">
        <w:t>25</w:t>
      </w:r>
      <w:r>
        <w:t xml:space="preserve"> were under local mental health services. However, </w:t>
      </w:r>
      <w:r w:rsidR="00046277">
        <w:t xml:space="preserve">families were trying to ensure that </w:t>
      </w:r>
      <w:r>
        <w:t xml:space="preserve">two more </w:t>
      </w:r>
      <w:r w:rsidRPr="00496A44">
        <w:rPr>
          <w:b/>
        </w:rPr>
        <w:t>(P</w:t>
      </w:r>
      <w:r w:rsidR="00335B05">
        <w:rPr>
          <w:b/>
        </w:rPr>
        <w:t>M</w:t>
      </w:r>
      <w:r w:rsidRPr="00496A44">
        <w:rPr>
          <w:b/>
        </w:rPr>
        <w:t>, S</w:t>
      </w:r>
      <w:r w:rsidR="00335B05">
        <w:rPr>
          <w:b/>
        </w:rPr>
        <w:t>K</w:t>
      </w:r>
      <w:r>
        <w:t>) were trying to access mental health care, without success, in the days before they died. P</w:t>
      </w:r>
      <w:r w:rsidR="00DE6F8D">
        <w:t>M</w:t>
      </w:r>
      <w:r>
        <w:t xml:space="preserve"> had been referred to the Intermediate Care Team, not the Crisis Team. His family was trying to get him much more urgent mental health care.  Another person, </w:t>
      </w:r>
      <w:r w:rsidRPr="00496A44">
        <w:rPr>
          <w:b/>
        </w:rPr>
        <w:t>S</w:t>
      </w:r>
      <w:r w:rsidR="00335B05">
        <w:rPr>
          <w:b/>
        </w:rPr>
        <w:t>P</w:t>
      </w:r>
      <w:r w:rsidRPr="00496A44">
        <w:rPr>
          <w:b/>
        </w:rPr>
        <w:t>,</w:t>
      </w:r>
      <w:r>
        <w:t xml:space="preserve"> was under private psychiatric services. </w:t>
      </w:r>
      <w:r w:rsidR="00046277">
        <w:t>We felt that there were grounds</w:t>
      </w:r>
      <w:r w:rsidR="00496A44">
        <w:t xml:space="preserve"> for referring</w:t>
      </w:r>
      <w:r>
        <w:t xml:space="preserve"> f</w:t>
      </w:r>
      <w:r w:rsidR="00955924">
        <w:t>ive</w:t>
      </w:r>
      <w:r>
        <w:t xml:space="preserve"> more individuals </w:t>
      </w:r>
      <w:r w:rsidR="00496A44">
        <w:t>t</w:t>
      </w:r>
      <w:r>
        <w:t>o mental services:-</w:t>
      </w:r>
    </w:p>
    <w:p w:rsidR="00654985" w:rsidRDefault="00654985" w:rsidP="00654985">
      <w:pPr>
        <w:pStyle w:val="ListParagraph"/>
        <w:numPr>
          <w:ilvl w:val="0"/>
          <w:numId w:val="1"/>
        </w:numPr>
      </w:pPr>
      <w:r w:rsidRPr="00496A44">
        <w:rPr>
          <w:b/>
        </w:rPr>
        <w:t>S</w:t>
      </w:r>
      <w:r w:rsidR="00846D9B">
        <w:rPr>
          <w:b/>
        </w:rPr>
        <w:t>H</w:t>
      </w:r>
      <w:r w:rsidRPr="00496A44">
        <w:rPr>
          <w:b/>
        </w:rPr>
        <w:t xml:space="preserve"> </w:t>
      </w:r>
      <w:r>
        <w:t xml:space="preserve">(assessed by the mental health team at the general hospital as a result of a suicide attempt a few days before he died, </w:t>
      </w:r>
      <w:r w:rsidR="00724198">
        <w:t xml:space="preserve">in our view </w:t>
      </w:r>
      <w:r>
        <w:t xml:space="preserve">displaying multiple risk factors, and with a diagnosis of Mixed Personality Disorder. </w:t>
      </w:r>
      <w:r w:rsidR="00496A44">
        <w:t>He was not referred</w:t>
      </w:r>
      <w:r>
        <w:t xml:space="preserve"> for mental health care nor</w:t>
      </w:r>
      <w:r w:rsidR="00F378E3">
        <w:t xml:space="preserve"> to the</w:t>
      </w:r>
      <w:r>
        <w:t xml:space="preserve"> crisis team) </w:t>
      </w:r>
    </w:p>
    <w:p w:rsidR="00654985" w:rsidRDefault="00654985" w:rsidP="00654985">
      <w:pPr>
        <w:pStyle w:val="ListParagraph"/>
        <w:numPr>
          <w:ilvl w:val="0"/>
          <w:numId w:val="1"/>
        </w:numPr>
      </w:pPr>
      <w:r w:rsidRPr="00496A44">
        <w:rPr>
          <w:b/>
        </w:rPr>
        <w:t>G</w:t>
      </w:r>
      <w:r w:rsidR="00846D9B">
        <w:rPr>
          <w:b/>
        </w:rPr>
        <w:t>L</w:t>
      </w:r>
      <w:r>
        <w:t xml:space="preserve"> (assessed by the mental health team at a general hospital as a result of a suicide attempt a few days before he died.</w:t>
      </w:r>
      <w:r w:rsidR="00F5778B">
        <w:t xml:space="preserve"> He was not referred</w:t>
      </w:r>
      <w:r>
        <w:t xml:space="preserve"> for mental health care nor </w:t>
      </w:r>
      <w:r w:rsidR="00F378E3">
        <w:t xml:space="preserve">to the </w:t>
      </w:r>
      <w:r>
        <w:t>crisis team)</w:t>
      </w:r>
    </w:p>
    <w:p w:rsidR="00654985" w:rsidRDefault="00654985" w:rsidP="00654985">
      <w:pPr>
        <w:pStyle w:val="ListParagraph"/>
        <w:numPr>
          <w:ilvl w:val="0"/>
          <w:numId w:val="1"/>
        </w:numPr>
      </w:pPr>
      <w:r w:rsidRPr="00496A44">
        <w:rPr>
          <w:b/>
        </w:rPr>
        <w:t>R</w:t>
      </w:r>
      <w:r w:rsidR="00846D9B">
        <w:rPr>
          <w:b/>
        </w:rPr>
        <w:t>H</w:t>
      </w:r>
      <w:r w:rsidR="00496A44" w:rsidRPr="00496A44">
        <w:rPr>
          <w:b/>
        </w:rPr>
        <w:t xml:space="preserve"> </w:t>
      </w:r>
      <w:r w:rsidRPr="00496A44">
        <w:t>(diagnosed</w:t>
      </w:r>
      <w:r>
        <w:t xml:space="preserve"> depressed by GP, expressing suicidal thoughts, but not referred to mental health services)</w:t>
      </w:r>
    </w:p>
    <w:p w:rsidR="00654985" w:rsidRDefault="00654985" w:rsidP="00654985">
      <w:pPr>
        <w:pStyle w:val="ListParagraph"/>
        <w:numPr>
          <w:ilvl w:val="0"/>
          <w:numId w:val="1"/>
        </w:numPr>
      </w:pPr>
      <w:r w:rsidRPr="00046277">
        <w:rPr>
          <w:b/>
        </w:rPr>
        <w:t>M</w:t>
      </w:r>
      <w:r w:rsidR="00846D9B">
        <w:rPr>
          <w:b/>
        </w:rPr>
        <w:t>J</w:t>
      </w:r>
      <w:r>
        <w:t xml:space="preserve"> (attempted suicide two weeks before he died. Assessed by ambulance crew but no indication that Crisis Team was called or involved to assess him)</w:t>
      </w:r>
    </w:p>
    <w:p w:rsidR="008229D0" w:rsidRDefault="008229D0" w:rsidP="00290728">
      <w:pPr>
        <w:pStyle w:val="ListParagraph"/>
        <w:numPr>
          <w:ilvl w:val="0"/>
          <w:numId w:val="1"/>
        </w:numPr>
        <w:spacing w:line="252" w:lineRule="auto"/>
      </w:pPr>
      <w:r w:rsidRPr="008229D0">
        <w:rPr>
          <w:b/>
        </w:rPr>
        <w:t xml:space="preserve">MG </w:t>
      </w:r>
      <w:r>
        <w:t xml:space="preserve">(draft document produced at inquest by the local addiction service included under learning points taken from MG’s death: “Service users to be referred in a more timely manner to mental health services”) </w:t>
      </w:r>
    </w:p>
    <w:p w:rsidR="00654985" w:rsidRDefault="00654985" w:rsidP="00654985">
      <w:r>
        <w:t xml:space="preserve">A further person, </w:t>
      </w:r>
      <w:r w:rsidRPr="00046277">
        <w:rPr>
          <w:b/>
        </w:rPr>
        <w:t>J</w:t>
      </w:r>
      <w:r w:rsidR="00846D9B">
        <w:rPr>
          <w:b/>
        </w:rPr>
        <w:t>G</w:t>
      </w:r>
      <w:r w:rsidRPr="00046277">
        <w:rPr>
          <w:b/>
        </w:rPr>
        <w:t>,</w:t>
      </w:r>
      <w:r>
        <w:t xml:space="preserve"> had been signposted by his GP to the mental health services “Let’s Talk” team but it was unclear whether he had made initial contact with them.</w:t>
      </w:r>
    </w:p>
    <w:p w:rsidR="00654985" w:rsidRDefault="00654985" w:rsidP="00654985">
      <w:r>
        <w:t xml:space="preserve">This gives a different picture from the statistics. It appears that </w:t>
      </w:r>
      <w:r w:rsidR="00C23D12">
        <w:t>1</w:t>
      </w:r>
      <w:r w:rsidR="00724198">
        <w:t>5</w:t>
      </w:r>
      <w:r>
        <w:t xml:space="preserve"> of the individuals either were under mental health services or</w:t>
      </w:r>
      <w:r w:rsidR="00724198">
        <w:t xml:space="preserve"> in our view </w:t>
      </w:r>
      <w:r w:rsidR="004B43C4">
        <w:t xml:space="preserve">(or that of their family) </w:t>
      </w:r>
      <w:r>
        <w:t xml:space="preserve">would/should have been.   </w:t>
      </w:r>
    </w:p>
    <w:p w:rsidR="00654985" w:rsidRPr="00014FDC" w:rsidRDefault="00654985" w:rsidP="00654985">
      <w:pPr>
        <w:rPr>
          <w:b/>
          <w:sz w:val="28"/>
          <w:szCs w:val="28"/>
        </w:rPr>
      </w:pPr>
      <w:r w:rsidRPr="00014FDC">
        <w:rPr>
          <w:b/>
          <w:sz w:val="28"/>
          <w:szCs w:val="28"/>
        </w:rPr>
        <w:t xml:space="preserve">Appearing brighter in mood at the last </w:t>
      </w:r>
      <w:r w:rsidR="00EF3FBA">
        <w:rPr>
          <w:b/>
          <w:sz w:val="28"/>
          <w:szCs w:val="28"/>
        </w:rPr>
        <w:t xml:space="preserve">clinical </w:t>
      </w:r>
      <w:r w:rsidRPr="00014FDC">
        <w:rPr>
          <w:b/>
          <w:sz w:val="28"/>
          <w:szCs w:val="28"/>
        </w:rPr>
        <w:t>appointment before death</w:t>
      </w:r>
    </w:p>
    <w:p w:rsidR="00654985" w:rsidRDefault="00654985" w:rsidP="00654985">
      <w:r>
        <w:t xml:space="preserve">In some cases, there was evidence that the person appeared brighter in mood shortly before their death. In some instances, this was documented by families, in other cases by GPs. These below are where it was the GPs who documented the brighter mood. </w:t>
      </w:r>
    </w:p>
    <w:p w:rsidR="00654985" w:rsidRDefault="00846D9B" w:rsidP="00654985">
      <w:r>
        <w:rPr>
          <w:b/>
        </w:rPr>
        <w:t>*</w:t>
      </w:r>
      <w:r w:rsidR="00654985">
        <w:rPr>
          <w:b/>
        </w:rPr>
        <w:t>M</w:t>
      </w:r>
      <w:r w:rsidR="005F3251">
        <w:rPr>
          <w:b/>
        </w:rPr>
        <w:t>S</w:t>
      </w:r>
      <w:r w:rsidR="00654985">
        <w:t xml:space="preserve"> had been seeing her GP for depression and suicidal thoughts. Her GP recorded that M</w:t>
      </w:r>
      <w:r w:rsidR="00751B69">
        <w:t>S</w:t>
      </w:r>
      <w:r w:rsidR="00654985">
        <w:t xml:space="preserve"> said she was “feeling brighter” at her last appointment with him before she died.</w:t>
      </w:r>
    </w:p>
    <w:p w:rsidR="00654985" w:rsidRDefault="00846D9B" w:rsidP="00654985">
      <w:r>
        <w:rPr>
          <w:b/>
        </w:rPr>
        <w:t>*</w:t>
      </w:r>
      <w:r w:rsidR="00654985">
        <w:rPr>
          <w:b/>
        </w:rPr>
        <w:t>K</w:t>
      </w:r>
      <w:r w:rsidR="005F3251">
        <w:rPr>
          <w:b/>
        </w:rPr>
        <w:t>S</w:t>
      </w:r>
      <w:r w:rsidR="00654985">
        <w:t xml:space="preserve"> was also seeing her GP. She had been off work for a month with depression and had been prescribed anti-depressant medication. Five days before she died, the GP became concerned about her. Three days before she died, he recorded that her mood seemed to have improved.  </w:t>
      </w:r>
    </w:p>
    <w:p w:rsidR="00654985" w:rsidRDefault="00846D9B" w:rsidP="00654985">
      <w:r>
        <w:rPr>
          <w:b/>
        </w:rPr>
        <w:t>*</w:t>
      </w:r>
      <w:r w:rsidR="00654985">
        <w:rPr>
          <w:b/>
        </w:rPr>
        <w:t>J</w:t>
      </w:r>
      <w:r w:rsidR="005F3251">
        <w:rPr>
          <w:b/>
        </w:rPr>
        <w:t>G</w:t>
      </w:r>
      <w:r w:rsidR="00654985">
        <w:t xml:space="preserve"> was also receiving GP care for depression. It was reported at his last appointment that there seemed to be an improvement in mood.</w:t>
      </w:r>
    </w:p>
    <w:p w:rsidR="00654985" w:rsidRDefault="00654985" w:rsidP="00654985">
      <w:r>
        <w:t>Feeling or seeming brighter after a period of depression is significant for the following reasons</w:t>
      </w:r>
    </w:p>
    <w:p w:rsidR="00654985" w:rsidRDefault="00654985" w:rsidP="00654985">
      <w:pPr>
        <w:pStyle w:val="ListParagraph"/>
        <w:numPr>
          <w:ilvl w:val="0"/>
          <w:numId w:val="2"/>
        </w:numPr>
      </w:pPr>
      <w:r>
        <w:lastRenderedPageBreak/>
        <w:t>When the  person’s mood starts to improve a little, they may gain the energy needed to end their life, which was lacking while deeply depressed</w:t>
      </w:r>
    </w:p>
    <w:p w:rsidR="00654985" w:rsidRDefault="00654985" w:rsidP="00544699">
      <w:pPr>
        <w:pStyle w:val="ListParagraph"/>
        <w:numPr>
          <w:ilvl w:val="0"/>
          <w:numId w:val="2"/>
        </w:numPr>
      </w:pPr>
      <w:r>
        <w:t xml:space="preserve">A brighter mood can be an indication that a person has made a decision to end their life. Some people may appear bright (or even elated) once they have made the decision. </w:t>
      </w:r>
    </w:p>
    <w:p w:rsidR="00D673F2" w:rsidRDefault="00654985" w:rsidP="00654985">
      <w:pPr>
        <w:rPr>
          <w:b/>
          <w:sz w:val="28"/>
          <w:szCs w:val="28"/>
        </w:rPr>
      </w:pPr>
      <w:r w:rsidRPr="00014FDC">
        <w:rPr>
          <w:b/>
          <w:sz w:val="28"/>
          <w:szCs w:val="28"/>
        </w:rPr>
        <w:t xml:space="preserve">Patients with Emotionally Unstable Personality Disorder </w:t>
      </w:r>
      <w:r w:rsidR="004B4535">
        <w:rPr>
          <w:b/>
          <w:sz w:val="28"/>
          <w:szCs w:val="28"/>
        </w:rPr>
        <w:t>e</w:t>
      </w:r>
      <w:r w:rsidRPr="00014FDC">
        <w:rPr>
          <w:b/>
          <w:sz w:val="28"/>
          <w:szCs w:val="28"/>
        </w:rPr>
        <w:t>xpected to “</w:t>
      </w:r>
      <w:r w:rsidR="004B4535">
        <w:rPr>
          <w:b/>
          <w:sz w:val="28"/>
          <w:szCs w:val="28"/>
        </w:rPr>
        <w:t>t</w:t>
      </w:r>
      <w:r w:rsidRPr="00014FDC">
        <w:rPr>
          <w:b/>
          <w:sz w:val="28"/>
          <w:szCs w:val="28"/>
        </w:rPr>
        <w:t xml:space="preserve">ake </w:t>
      </w:r>
      <w:r w:rsidR="004B4535">
        <w:rPr>
          <w:b/>
          <w:sz w:val="28"/>
          <w:szCs w:val="28"/>
        </w:rPr>
        <w:t>r</w:t>
      </w:r>
      <w:r w:rsidRPr="00014FDC">
        <w:rPr>
          <w:b/>
          <w:sz w:val="28"/>
          <w:szCs w:val="28"/>
        </w:rPr>
        <w:t>esponsibility” for their safety.</w:t>
      </w:r>
    </w:p>
    <w:p w:rsidR="00654985" w:rsidRDefault="00654985" w:rsidP="00654985">
      <w:r>
        <w:t xml:space="preserve">It appeared that a level of responsibility was being given to patients with Emotionally Unstable Personality Disorder (Borderline Personality Disorder) to keep themselves safe, even when they were detained under the Mental Health Act or “sectioned” in psychiatric hospital. “Keeping safe” was used in the sense of refraining from self-harm or suicidal acts. </w:t>
      </w:r>
    </w:p>
    <w:p w:rsidR="00654985" w:rsidRDefault="00654985" w:rsidP="00654985">
      <w:r>
        <w:t>However, it was not apparent what preparation or help they had been given to enable them to “take responsibility” for their safety.</w:t>
      </w:r>
    </w:p>
    <w:p w:rsidR="00654985" w:rsidRDefault="00654985" w:rsidP="00654985">
      <w:r>
        <w:t>Having spoken to family members, there are indications that there will be more evidence of this being repeated in other cases, in inquests to be heard in 2018.</w:t>
      </w:r>
    </w:p>
    <w:p w:rsidR="00654985" w:rsidRDefault="00654985" w:rsidP="00654985">
      <w:r>
        <w:t>In terms of the inquests already attended:-</w:t>
      </w:r>
    </w:p>
    <w:p w:rsidR="00654985" w:rsidRDefault="00654985" w:rsidP="00654985">
      <w:r>
        <w:rPr>
          <w:b/>
        </w:rPr>
        <w:t>AF</w:t>
      </w:r>
      <w:r>
        <w:t xml:space="preserve"> was detained under the Mental Health Act in psychiatric hospital.  </w:t>
      </w:r>
      <w:r w:rsidR="00956F39" w:rsidRPr="005F3251">
        <w:t>A</w:t>
      </w:r>
      <w:r w:rsidRPr="005F3251">
        <w:t>F</w:t>
      </w:r>
      <w:r w:rsidRPr="00956F39">
        <w:rPr>
          <w:b/>
        </w:rPr>
        <w:t xml:space="preserve"> </w:t>
      </w:r>
      <w:r>
        <w:t xml:space="preserve">had been given a diagnosis of Emotionally Unstable Personality Disorder/Borderline Personality Disorder. </w:t>
      </w:r>
    </w:p>
    <w:p w:rsidR="00654985" w:rsidRDefault="00654985" w:rsidP="00654985">
      <w:r>
        <w:t>The psychiatric staff giving evidence spoke repeatedly about the need for A</w:t>
      </w:r>
      <w:r w:rsidR="006F3D47">
        <w:t>F</w:t>
      </w:r>
      <w:r>
        <w:t xml:space="preserve"> to “take more responsibility” for maintaining her own safety. The coroner asked if she had “the tools” to do this. </w:t>
      </w:r>
    </w:p>
    <w:p w:rsidR="00654985" w:rsidRDefault="00654985" w:rsidP="00654985">
      <w:r>
        <w:t>A</w:t>
      </w:r>
      <w:r w:rsidR="006D6085">
        <w:t>F</w:t>
      </w:r>
      <w:r>
        <w:t xml:space="preserve"> had not been provided with therapies such as those referred to in the NICE guidelines for Borderline Personality Disorder e.g. Dialectical Behaviour Therapy (DBT). NICE refers to DBT as “an intensive psychological treatment that focuses on enhancing a person’s skills in regulating their emotions and behaviour. The therapy can help a person gain control of behaviours such as self-harm and substance abuse”. Psychiatric staff gave no indication of what they had done to prepare and support A</w:t>
      </w:r>
      <w:r w:rsidR="00AB2C8D">
        <w:t>F</w:t>
      </w:r>
      <w:r>
        <w:t xml:space="preserve"> to be able to “take more responsibility” for her safety. </w:t>
      </w:r>
    </w:p>
    <w:p w:rsidR="00654985" w:rsidRDefault="00654985" w:rsidP="00654985">
      <w:pPr>
        <w:rPr>
          <w:rFonts w:ascii="Calibri" w:hAnsi="Calibri"/>
        </w:rPr>
      </w:pPr>
      <w:r>
        <w:rPr>
          <w:rFonts w:ascii="Calibri" w:hAnsi="Calibri"/>
        </w:rPr>
        <w:t>Therapies are particularly important as there is no specific medication. Indeed the NICE guidance (Clinical Guideline 78) states: “</w:t>
      </w:r>
      <w:r>
        <w:rPr>
          <w:rFonts w:ascii="Calibri" w:hAnsi="Calibri"/>
          <w:color w:val="0E0E0E"/>
        </w:rPr>
        <w:t>You should not usually be offered medication specifically to treat Borderline Personality Disorder or for any related symptoms or behaviour (such as self-harm, unstable moods and risky behaviour</w:t>
      </w:r>
      <w:r w:rsidR="00553286">
        <w:rPr>
          <w:rFonts w:ascii="Calibri" w:hAnsi="Calibri"/>
          <w:color w:val="0E0E0E"/>
        </w:rPr>
        <w:t>)</w:t>
      </w:r>
      <w:r>
        <w:rPr>
          <w:rFonts w:ascii="Calibri" w:hAnsi="Calibri"/>
          <w:color w:val="0E0E0E"/>
        </w:rPr>
        <w:t>.”</w:t>
      </w:r>
      <w:r>
        <w:rPr>
          <w:rFonts w:ascii="Calibri" w:hAnsi="Calibri"/>
        </w:rPr>
        <w:t xml:space="preserve"> </w:t>
      </w:r>
    </w:p>
    <w:p w:rsidR="00654985" w:rsidRDefault="00654985" w:rsidP="00654985">
      <w:r>
        <w:rPr>
          <w:b/>
        </w:rPr>
        <w:t>SH</w:t>
      </w:r>
      <w:r>
        <w:t xml:space="preserve"> had been given a diagnosis of Mixed Personality Disorder (Borderline Personality Disorder and Antisocial Personality Disorder). His family told us that they felt he had been given too much responsibility for maintaining his own safety and refraining from suicidal acts. S</w:t>
      </w:r>
      <w:r w:rsidR="00956F39">
        <w:t>H</w:t>
      </w:r>
      <w:r>
        <w:t xml:space="preserve"> was not provided with mental health care and support (such as the Crisis Team) after suicide attempts or self-harm incidents during the last few months of his life.</w:t>
      </w:r>
    </w:p>
    <w:p w:rsidR="00654985" w:rsidRDefault="00654985" w:rsidP="00654985">
      <w:r>
        <w:t>There was no indication at inquest that S</w:t>
      </w:r>
      <w:r w:rsidR="00956F39">
        <w:t>H</w:t>
      </w:r>
      <w:r>
        <w:t xml:space="preserve"> had been provided with therapies referred to in the NICE guidelines for Borderline Personality Disorder, including DBT which NICE states can help a person “gain control” of self-harm. There was also no indication that he had been given the </w:t>
      </w:r>
      <w:r w:rsidR="00724198">
        <w:t>recommended</w:t>
      </w:r>
      <w:r>
        <w:t xml:space="preserve"> treatment for Antisocial Personality Disorder</w:t>
      </w:r>
      <w:r w:rsidR="002E54F3">
        <w:t>.</w:t>
      </w:r>
    </w:p>
    <w:p w:rsidR="00110344" w:rsidRDefault="00654985" w:rsidP="00654985">
      <w:pPr>
        <w:rPr>
          <w:rFonts w:ascii="Calibri" w:hAnsi="Calibri"/>
          <w:color w:val="0E0E0E"/>
        </w:rPr>
      </w:pPr>
      <w:r>
        <w:rPr>
          <w:rFonts w:ascii="Calibri" w:hAnsi="Calibri"/>
          <w:color w:val="0E0E0E"/>
        </w:rPr>
        <w:t xml:space="preserve">The NICE guideline on Antisocial Personality Disorder </w:t>
      </w:r>
      <w:r>
        <w:rPr>
          <w:rFonts w:ascii="Calibri" w:hAnsi="Calibri"/>
        </w:rPr>
        <w:t>recommends psychological therapies for managing and treating the symptoms and behaviours as</w:t>
      </w:r>
      <w:r>
        <w:rPr>
          <w:rFonts w:ascii="Calibri" w:hAnsi="Calibri"/>
          <w:color w:val="0E0E0E"/>
        </w:rPr>
        <w:t xml:space="preserve">sociated with Antisocial Personality </w:t>
      </w:r>
      <w:r>
        <w:rPr>
          <w:rFonts w:ascii="Calibri" w:hAnsi="Calibri"/>
          <w:color w:val="0E0E0E"/>
        </w:rPr>
        <w:lastRenderedPageBreak/>
        <w:t>Disorder. “Group</w:t>
      </w:r>
      <w:r>
        <w:rPr>
          <w:rFonts w:ascii="Calibri" w:hAnsi="Calibri"/>
          <w:color w:val="0E0E0E"/>
        </w:rPr>
        <w:noBreakHyphen/>
        <w:t xml:space="preserve">based cognitive and behavioural therapies help to address problems such as impulsivity, interpersonal difficulties and can help to reduce offending”. </w:t>
      </w:r>
    </w:p>
    <w:p w:rsidR="008166B1" w:rsidRDefault="008166B1" w:rsidP="00654985">
      <w:pPr>
        <w:rPr>
          <w:rFonts w:ascii="Calibri" w:hAnsi="Calibri"/>
          <w:color w:val="0E0E0E"/>
        </w:rPr>
      </w:pPr>
      <w:r>
        <w:rPr>
          <w:rFonts w:ascii="Calibri" w:hAnsi="Calibri"/>
          <w:color w:val="0E0E0E"/>
        </w:rPr>
        <w:t>We will report further on the inquests still to be heard</w:t>
      </w:r>
      <w:r w:rsidR="002E54F3">
        <w:rPr>
          <w:rFonts w:ascii="Calibri" w:hAnsi="Calibri"/>
          <w:color w:val="0E0E0E"/>
        </w:rPr>
        <w:t>, in relation to patients with a diagnosis of Personality Disorder</w:t>
      </w:r>
      <w:r>
        <w:rPr>
          <w:rFonts w:ascii="Calibri" w:hAnsi="Calibri"/>
          <w:color w:val="0E0E0E"/>
        </w:rPr>
        <w:t>.</w:t>
      </w:r>
    </w:p>
    <w:p w:rsidR="001D572A" w:rsidRDefault="001D572A" w:rsidP="00654985">
      <w:pPr>
        <w:rPr>
          <w:rFonts w:ascii="Calibri" w:hAnsi="Calibri"/>
          <w:b/>
          <w:color w:val="0E0E0E"/>
          <w:sz w:val="28"/>
          <w:szCs w:val="28"/>
        </w:rPr>
      </w:pPr>
      <w:r w:rsidRPr="001D572A">
        <w:rPr>
          <w:rFonts w:ascii="Calibri" w:hAnsi="Calibri"/>
          <w:b/>
          <w:color w:val="0E0E0E"/>
          <w:sz w:val="28"/>
          <w:szCs w:val="28"/>
        </w:rPr>
        <w:t xml:space="preserve">Risk of </w:t>
      </w:r>
      <w:r w:rsidR="00897C1E">
        <w:rPr>
          <w:rFonts w:ascii="Calibri" w:hAnsi="Calibri"/>
          <w:b/>
          <w:color w:val="0E0E0E"/>
          <w:sz w:val="28"/>
          <w:szCs w:val="28"/>
        </w:rPr>
        <w:t>s</w:t>
      </w:r>
      <w:r w:rsidRPr="001D572A">
        <w:rPr>
          <w:rFonts w:ascii="Calibri" w:hAnsi="Calibri"/>
          <w:b/>
          <w:color w:val="0E0E0E"/>
          <w:sz w:val="28"/>
          <w:szCs w:val="28"/>
        </w:rPr>
        <w:t xml:space="preserve">erious </w:t>
      </w:r>
      <w:r w:rsidR="00897C1E">
        <w:rPr>
          <w:rFonts w:ascii="Calibri" w:hAnsi="Calibri"/>
          <w:b/>
          <w:color w:val="0E0E0E"/>
          <w:sz w:val="28"/>
          <w:szCs w:val="28"/>
        </w:rPr>
        <w:t>m</w:t>
      </w:r>
      <w:r w:rsidRPr="001D572A">
        <w:rPr>
          <w:rFonts w:ascii="Calibri" w:hAnsi="Calibri"/>
          <w:b/>
          <w:color w:val="0E0E0E"/>
          <w:sz w:val="28"/>
          <w:szCs w:val="28"/>
        </w:rPr>
        <w:t xml:space="preserve">ental </w:t>
      </w:r>
      <w:r w:rsidR="00897C1E">
        <w:rPr>
          <w:rFonts w:ascii="Calibri" w:hAnsi="Calibri"/>
          <w:b/>
          <w:color w:val="0E0E0E"/>
          <w:sz w:val="28"/>
          <w:szCs w:val="28"/>
        </w:rPr>
        <w:t>i</w:t>
      </w:r>
      <w:r w:rsidRPr="001D572A">
        <w:rPr>
          <w:rFonts w:ascii="Calibri" w:hAnsi="Calibri"/>
          <w:b/>
          <w:color w:val="0E0E0E"/>
          <w:sz w:val="28"/>
          <w:szCs w:val="28"/>
        </w:rPr>
        <w:t xml:space="preserve">llness </w:t>
      </w:r>
      <w:r>
        <w:rPr>
          <w:rFonts w:ascii="Calibri" w:hAnsi="Calibri"/>
          <w:b/>
          <w:color w:val="0E0E0E"/>
          <w:sz w:val="28"/>
          <w:szCs w:val="28"/>
        </w:rPr>
        <w:t>and</w:t>
      </w:r>
      <w:r w:rsidRPr="001D572A">
        <w:rPr>
          <w:rFonts w:ascii="Calibri" w:hAnsi="Calibri"/>
          <w:b/>
          <w:color w:val="0E0E0E"/>
          <w:sz w:val="28"/>
          <w:szCs w:val="28"/>
        </w:rPr>
        <w:t xml:space="preserve"> </w:t>
      </w:r>
      <w:r w:rsidR="00897C1E">
        <w:rPr>
          <w:rFonts w:ascii="Calibri" w:hAnsi="Calibri"/>
          <w:b/>
          <w:color w:val="0E0E0E"/>
          <w:sz w:val="28"/>
          <w:szCs w:val="28"/>
        </w:rPr>
        <w:t>s</w:t>
      </w:r>
      <w:r w:rsidRPr="001D572A">
        <w:rPr>
          <w:rFonts w:ascii="Calibri" w:hAnsi="Calibri"/>
          <w:b/>
          <w:color w:val="0E0E0E"/>
          <w:sz w:val="28"/>
          <w:szCs w:val="28"/>
        </w:rPr>
        <w:t xml:space="preserve">uicide </w:t>
      </w:r>
      <w:r w:rsidR="00897C1E">
        <w:rPr>
          <w:rFonts w:ascii="Calibri" w:hAnsi="Calibri"/>
          <w:b/>
          <w:color w:val="0E0E0E"/>
          <w:sz w:val="28"/>
          <w:szCs w:val="28"/>
        </w:rPr>
        <w:t>i</w:t>
      </w:r>
      <w:r w:rsidRPr="001D572A">
        <w:rPr>
          <w:rFonts w:ascii="Calibri" w:hAnsi="Calibri"/>
          <w:b/>
          <w:color w:val="0E0E0E"/>
          <w:sz w:val="28"/>
          <w:szCs w:val="28"/>
        </w:rPr>
        <w:t xml:space="preserve">n </w:t>
      </w:r>
      <w:r w:rsidR="00897C1E">
        <w:rPr>
          <w:rFonts w:ascii="Calibri" w:hAnsi="Calibri"/>
          <w:b/>
          <w:color w:val="0E0E0E"/>
          <w:sz w:val="28"/>
          <w:szCs w:val="28"/>
        </w:rPr>
        <w:t>c</w:t>
      </w:r>
      <w:r w:rsidRPr="001D572A">
        <w:rPr>
          <w:rFonts w:ascii="Calibri" w:hAnsi="Calibri"/>
          <w:b/>
          <w:color w:val="0E0E0E"/>
          <w:sz w:val="28"/>
          <w:szCs w:val="28"/>
        </w:rPr>
        <w:t xml:space="preserve">arers caring alone and unsupported </w:t>
      </w:r>
    </w:p>
    <w:p w:rsidR="00363535" w:rsidRDefault="001D572A" w:rsidP="00654985">
      <w:pPr>
        <w:rPr>
          <w:rFonts w:ascii="Calibri" w:hAnsi="Calibri"/>
          <w:color w:val="0E0E0E"/>
        </w:rPr>
      </w:pPr>
      <w:r>
        <w:rPr>
          <w:rFonts w:ascii="Calibri" w:hAnsi="Calibri"/>
          <w:color w:val="0E0E0E"/>
        </w:rPr>
        <w:t xml:space="preserve">Although we only identified this as an issue in two </w:t>
      </w:r>
      <w:r w:rsidR="00363535">
        <w:rPr>
          <w:rFonts w:ascii="Calibri" w:hAnsi="Calibri"/>
          <w:color w:val="0E0E0E"/>
        </w:rPr>
        <w:t>deaths</w:t>
      </w:r>
      <w:r>
        <w:rPr>
          <w:rFonts w:ascii="Calibri" w:hAnsi="Calibri"/>
          <w:color w:val="0E0E0E"/>
        </w:rPr>
        <w:t xml:space="preserve">, we feel it is important to highlight this as an issue of significant concern, because we are also aware of </w:t>
      </w:r>
      <w:r w:rsidR="00216F3D">
        <w:rPr>
          <w:rFonts w:ascii="Calibri" w:hAnsi="Calibri"/>
          <w:color w:val="0E0E0E"/>
        </w:rPr>
        <w:t>a</w:t>
      </w:r>
      <w:r w:rsidR="009355F5">
        <w:rPr>
          <w:rFonts w:ascii="Calibri" w:hAnsi="Calibri"/>
          <w:color w:val="0E0E0E"/>
        </w:rPr>
        <w:t xml:space="preserve"> combination of serious mental illness</w:t>
      </w:r>
      <w:r w:rsidR="00363535">
        <w:rPr>
          <w:rFonts w:ascii="Calibri" w:hAnsi="Calibri"/>
          <w:color w:val="0E0E0E"/>
        </w:rPr>
        <w:t xml:space="preserve"> </w:t>
      </w:r>
      <w:r w:rsidR="009355F5">
        <w:rPr>
          <w:rFonts w:ascii="Calibri" w:hAnsi="Calibri"/>
          <w:color w:val="0E0E0E"/>
        </w:rPr>
        <w:t xml:space="preserve">and suicidal crisis </w:t>
      </w:r>
      <w:r w:rsidR="00363535">
        <w:rPr>
          <w:rFonts w:ascii="Calibri" w:hAnsi="Calibri"/>
          <w:color w:val="0E0E0E"/>
        </w:rPr>
        <w:t xml:space="preserve">having occurred in </w:t>
      </w:r>
      <w:r w:rsidR="00F2757E">
        <w:rPr>
          <w:rFonts w:ascii="Calibri" w:hAnsi="Calibri"/>
          <w:color w:val="0E0E0E"/>
        </w:rPr>
        <w:t xml:space="preserve">a small number of </w:t>
      </w:r>
      <w:r w:rsidR="00363535">
        <w:rPr>
          <w:rFonts w:ascii="Calibri" w:hAnsi="Calibri"/>
          <w:color w:val="0E0E0E"/>
        </w:rPr>
        <w:t>carer</w:t>
      </w:r>
      <w:r w:rsidR="00216F3D">
        <w:rPr>
          <w:rFonts w:ascii="Calibri" w:hAnsi="Calibri"/>
          <w:color w:val="0E0E0E"/>
        </w:rPr>
        <w:t>s</w:t>
      </w:r>
      <w:r w:rsidR="00363535">
        <w:rPr>
          <w:rFonts w:ascii="Calibri" w:hAnsi="Calibri"/>
          <w:color w:val="0E0E0E"/>
        </w:rPr>
        <w:t xml:space="preserve"> </w:t>
      </w:r>
      <w:r w:rsidR="00A630CA">
        <w:rPr>
          <w:rFonts w:ascii="Calibri" w:hAnsi="Calibri"/>
          <w:color w:val="0E0E0E"/>
        </w:rPr>
        <w:t>with whom we have come into contact</w:t>
      </w:r>
      <w:r w:rsidR="00363535">
        <w:rPr>
          <w:rFonts w:ascii="Calibri" w:hAnsi="Calibri"/>
          <w:color w:val="0E0E0E"/>
        </w:rPr>
        <w:t>. They have been able to give a</w:t>
      </w:r>
      <w:r w:rsidR="00C01F05">
        <w:rPr>
          <w:rFonts w:ascii="Calibri" w:hAnsi="Calibri"/>
          <w:color w:val="0E0E0E"/>
        </w:rPr>
        <w:t>n</w:t>
      </w:r>
      <w:r w:rsidR="00363535">
        <w:rPr>
          <w:rFonts w:ascii="Calibri" w:hAnsi="Calibri"/>
          <w:color w:val="0E0E0E"/>
        </w:rPr>
        <w:t xml:space="preserve"> account of having developed a serious mental illness after caring alone and unsupported for a loved one.</w:t>
      </w:r>
    </w:p>
    <w:p w:rsidR="00363535" w:rsidRPr="00C01F05" w:rsidRDefault="00363535" w:rsidP="00654985">
      <w:pPr>
        <w:rPr>
          <w:rFonts w:ascii="Calibri" w:hAnsi="Calibri"/>
          <w:color w:val="0E0E0E"/>
        </w:rPr>
      </w:pPr>
      <w:r>
        <w:rPr>
          <w:rFonts w:ascii="Calibri" w:hAnsi="Calibri"/>
          <w:color w:val="0E0E0E"/>
        </w:rPr>
        <w:t xml:space="preserve">In </w:t>
      </w:r>
      <w:r w:rsidR="009355F5">
        <w:rPr>
          <w:rFonts w:ascii="Calibri" w:hAnsi="Calibri"/>
          <w:color w:val="0E0E0E"/>
        </w:rPr>
        <w:t>the</w:t>
      </w:r>
      <w:r>
        <w:rPr>
          <w:rFonts w:ascii="Calibri" w:hAnsi="Calibri"/>
          <w:color w:val="0E0E0E"/>
        </w:rPr>
        <w:t xml:space="preserve"> case</w:t>
      </w:r>
      <w:r w:rsidR="00F2757E">
        <w:rPr>
          <w:rFonts w:ascii="Calibri" w:hAnsi="Calibri"/>
          <w:color w:val="0E0E0E"/>
        </w:rPr>
        <w:t>s</w:t>
      </w:r>
      <w:r w:rsidR="009355F5">
        <w:rPr>
          <w:rFonts w:ascii="Calibri" w:hAnsi="Calibri"/>
          <w:color w:val="0E0E0E"/>
        </w:rPr>
        <w:t xml:space="preserve"> we know of</w:t>
      </w:r>
      <w:r>
        <w:rPr>
          <w:rFonts w:ascii="Calibri" w:hAnsi="Calibri"/>
          <w:color w:val="0E0E0E"/>
        </w:rPr>
        <w:t>,</w:t>
      </w:r>
      <w:r w:rsidR="009355F5">
        <w:rPr>
          <w:rFonts w:ascii="Calibri" w:hAnsi="Calibri"/>
          <w:color w:val="0E0E0E"/>
        </w:rPr>
        <w:t xml:space="preserve"> and in the case of these two deaths</w:t>
      </w:r>
      <w:r>
        <w:rPr>
          <w:rFonts w:ascii="Calibri" w:hAnsi="Calibri"/>
          <w:color w:val="0E0E0E"/>
        </w:rPr>
        <w:t xml:space="preserve"> it appears that there </w:t>
      </w:r>
      <w:r w:rsidRPr="00C01F05">
        <w:rPr>
          <w:rFonts w:ascii="Calibri" w:hAnsi="Calibri"/>
          <w:color w:val="0E0E0E"/>
        </w:rPr>
        <w:t xml:space="preserve">was no previous history of </w:t>
      </w:r>
      <w:r w:rsidR="008434EB">
        <w:rPr>
          <w:rFonts w:ascii="Calibri" w:hAnsi="Calibri"/>
          <w:color w:val="0E0E0E"/>
        </w:rPr>
        <w:t xml:space="preserve">symptoms of possible </w:t>
      </w:r>
      <w:r w:rsidRPr="00C01F05">
        <w:rPr>
          <w:rFonts w:ascii="Calibri" w:hAnsi="Calibri"/>
          <w:color w:val="0E0E0E"/>
        </w:rPr>
        <w:t xml:space="preserve">serious mental illness and this is why we </w:t>
      </w:r>
      <w:r w:rsidR="00F1748B" w:rsidRPr="00C01F05">
        <w:rPr>
          <w:rFonts w:ascii="Calibri" w:hAnsi="Calibri"/>
          <w:color w:val="0E0E0E"/>
        </w:rPr>
        <w:t xml:space="preserve">are particularly concerned </w:t>
      </w:r>
      <w:r w:rsidRPr="00C01F05">
        <w:rPr>
          <w:rFonts w:ascii="Calibri" w:hAnsi="Calibri"/>
          <w:color w:val="0E0E0E"/>
        </w:rPr>
        <w:t>to flag up this issue to professionals and the public.</w:t>
      </w:r>
    </w:p>
    <w:p w:rsidR="001A6E32" w:rsidRDefault="001A6E32" w:rsidP="00654985">
      <w:pPr>
        <w:rPr>
          <w:rFonts w:ascii="Calibri" w:hAnsi="Calibri"/>
          <w:color w:val="0E0E0E"/>
        </w:rPr>
      </w:pPr>
      <w:r w:rsidRPr="00361414">
        <w:rPr>
          <w:rFonts w:ascii="Calibri" w:hAnsi="Calibri"/>
          <w:b/>
          <w:color w:val="0E0E0E"/>
        </w:rPr>
        <w:t>R</w:t>
      </w:r>
      <w:r w:rsidR="00956F39">
        <w:rPr>
          <w:rFonts w:ascii="Calibri" w:hAnsi="Calibri"/>
          <w:b/>
          <w:color w:val="0E0E0E"/>
        </w:rPr>
        <w:t>K</w:t>
      </w:r>
      <w:r>
        <w:rPr>
          <w:rFonts w:ascii="Calibri" w:hAnsi="Calibri"/>
          <w:color w:val="0E0E0E"/>
        </w:rPr>
        <w:t xml:space="preserve"> was caring for three members of his family. He was experiencing severe worries in relation to the health of one of them. A family member said at inquest that he was exhausted.</w:t>
      </w:r>
    </w:p>
    <w:p w:rsidR="001A6E32" w:rsidRDefault="001A6E32" w:rsidP="00654985">
      <w:pPr>
        <w:rPr>
          <w:rFonts w:ascii="Calibri" w:hAnsi="Calibri"/>
          <w:color w:val="0E0E0E"/>
        </w:rPr>
      </w:pPr>
      <w:r>
        <w:rPr>
          <w:rFonts w:ascii="Calibri" w:hAnsi="Calibri"/>
          <w:color w:val="0E0E0E"/>
        </w:rPr>
        <w:t>R</w:t>
      </w:r>
      <w:r w:rsidR="00392244">
        <w:rPr>
          <w:rFonts w:ascii="Calibri" w:hAnsi="Calibri"/>
          <w:color w:val="0E0E0E"/>
        </w:rPr>
        <w:t>K</w:t>
      </w:r>
      <w:r>
        <w:rPr>
          <w:rFonts w:ascii="Calibri" w:hAnsi="Calibri"/>
          <w:color w:val="0E0E0E"/>
        </w:rPr>
        <w:t xml:space="preserve"> started to develop paranoid thoughts, a family member stated at inquest.</w:t>
      </w:r>
    </w:p>
    <w:p w:rsidR="001A6E32" w:rsidRDefault="001A6E32" w:rsidP="00654985">
      <w:pPr>
        <w:rPr>
          <w:rFonts w:ascii="Calibri" w:hAnsi="Calibri"/>
          <w:color w:val="0E0E0E"/>
        </w:rPr>
      </w:pPr>
      <w:r>
        <w:rPr>
          <w:rFonts w:ascii="Calibri" w:hAnsi="Calibri"/>
          <w:color w:val="0E0E0E"/>
        </w:rPr>
        <w:t>He ultimately locked himself and his wife in the summer house and tried to take both their lives. His wife escaped. He had said to her “This is what we need to do. It’s for the best”.</w:t>
      </w:r>
    </w:p>
    <w:p w:rsidR="001A6E32" w:rsidRDefault="001A6E32" w:rsidP="00654985">
      <w:pPr>
        <w:rPr>
          <w:rFonts w:ascii="Calibri" w:hAnsi="Calibri"/>
          <w:color w:val="0E0E0E"/>
        </w:rPr>
      </w:pPr>
      <w:r>
        <w:rPr>
          <w:rFonts w:ascii="Calibri" w:hAnsi="Calibri"/>
          <w:color w:val="0E0E0E"/>
        </w:rPr>
        <w:t>He had clearly been a devoted, loving husband and this action was completely out of character.</w:t>
      </w:r>
    </w:p>
    <w:p w:rsidR="001A6E32" w:rsidRDefault="001A6E32" w:rsidP="001A6E32">
      <w:r>
        <w:t xml:space="preserve">This seems to show the potential for the particular pressures and emotional demands of caring to impact severely on a person’s mental health, to the extent that they may show signs of possible serious mental illness, with symptoms such as paranoid thoughts. This appears to be the case particularly if a person is caring without any form of external support. </w:t>
      </w:r>
    </w:p>
    <w:p w:rsidR="00361414" w:rsidRDefault="00361414" w:rsidP="001A6E32">
      <w:r w:rsidRPr="00E813AE">
        <w:rPr>
          <w:b/>
        </w:rPr>
        <w:t>S</w:t>
      </w:r>
      <w:r w:rsidR="00392244">
        <w:rPr>
          <w:b/>
        </w:rPr>
        <w:t>P</w:t>
      </w:r>
      <w:r w:rsidRPr="00E813AE">
        <w:rPr>
          <w:b/>
        </w:rPr>
        <w:t xml:space="preserve"> </w:t>
      </w:r>
      <w:r>
        <w:t>was caring for a family member whose mobility had deteriorated considerably. S</w:t>
      </w:r>
      <w:r w:rsidR="003F1654">
        <w:t>P</w:t>
      </w:r>
      <w:r>
        <w:t xml:space="preserve"> had been diagnosed with depression.</w:t>
      </w:r>
    </w:p>
    <w:p w:rsidR="00361414" w:rsidRDefault="00361414" w:rsidP="001A6E32">
      <w:r>
        <w:t>A family member said in evidence that she “was becoming overwhelmed with her caring role”.</w:t>
      </w:r>
    </w:p>
    <w:p w:rsidR="00361414" w:rsidRDefault="00361414" w:rsidP="001A6E32">
      <w:r>
        <w:t xml:space="preserve">She told friends that she had started to hear voices, the family member said.   </w:t>
      </w:r>
    </w:p>
    <w:p w:rsidR="003B55BA" w:rsidRDefault="003B55BA" w:rsidP="001A6E32">
      <w:r>
        <w:t>It was unclear what support S</w:t>
      </w:r>
      <w:r w:rsidR="00392244">
        <w:t>P</w:t>
      </w:r>
      <w:r>
        <w:t xml:space="preserve"> was getting from her GP surgery. It was her private psychiatrist who referred her for a Carer’s Assessment. She only saw the private psychiatrist occasionally</w:t>
      </w:r>
      <w:r w:rsidR="003028A1">
        <w:t xml:space="preserve"> (three times in a year)</w:t>
      </w:r>
      <w:r>
        <w:t xml:space="preserve">. This suggests the need for closer monitoring of carers’ health by GPs, and the need for carers to be able to access </w:t>
      </w:r>
      <w:r w:rsidR="00212927">
        <w:t>much more emotional</w:t>
      </w:r>
      <w:r>
        <w:t xml:space="preserve"> support.  </w:t>
      </w:r>
    </w:p>
    <w:p w:rsidR="001A6768" w:rsidRPr="00881618" w:rsidRDefault="001A6768" w:rsidP="001A6E32">
      <w:pPr>
        <w:rPr>
          <w:b/>
          <w:sz w:val="28"/>
          <w:szCs w:val="28"/>
        </w:rPr>
      </w:pPr>
      <w:r w:rsidRPr="00881618">
        <w:rPr>
          <w:b/>
          <w:sz w:val="28"/>
          <w:szCs w:val="28"/>
        </w:rPr>
        <w:t xml:space="preserve">An </w:t>
      </w:r>
      <w:r w:rsidR="002C0A16">
        <w:rPr>
          <w:b/>
          <w:sz w:val="28"/>
          <w:szCs w:val="28"/>
        </w:rPr>
        <w:t>a</w:t>
      </w:r>
      <w:r w:rsidRPr="00881618">
        <w:rPr>
          <w:b/>
          <w:sz w:val="28"/>
          <w:szCs w:val="28"/>
        </w:rPr>
        <w:t xml:space="preserve">pparently </w:t>
      </w:r>
      <w:r w:rsidR="002C0A16">
        <w:rPr>
          <w:b/>
          <w:sz w:val="28"/>
          <w:szCs w:val="28"/>
        </w:rPr>
        <w:t>c</w:t>
      </w:r>
      <w:r w:rsidRPr="00881618">
        <w:rPr>
          <w:b/>
          <w:sz w:val="28"/>
          <w:szCs w:val="28"/>
        </w:rPr>
        <w:t xml:space="preserve">asual </w:t>
      </w:r>
      <w:r w:rsidR="002C0A16">
        <w:rPr>
          <w:b/>
          <w:sz w:val="28"/>
          <w:szCs w:val="28"/>
        </w:rPr>
        <w:t>r</w:t>
      </w:r>
      <w:r w:rsidRPr="00881618">
        <w:rPr>
          <w:b/>
          <w:sz w:val="28"/>
          <w:szCs w:val="28"/>
        </w:rPr>
        <w:t xml:space="preserve">emark </w:t>
      </w:r>
      <w:r w:rsidR="002C0A16">
        <w:rPr>
          <w:b/>
          <w:sz w:val="28"/>
          <w:szCs w:val="28"/>
        </w:rPr>
        <w:t>about suicide s</w:t>
      </w:r>
      <w:r w:rsidRPr="00881618">
        <w:rPr>
          <w:b/>
          <w:sz w:val="28"/>
          <w:szCs w:val="28"/>
        </w:rPr>
        <w:t xml:space="preserve">ignifying </w:t>
      </w:r>
      <w:r w:rsidR="002C0A16">
        <w:rPr>
          <w:b/>
          <w:sz w:val="28"/>
          <w:szCs w:val="28"/>
        </w:rPr>
        <w:t>g</w:t>
      </w:r>
      <w:r w:rsidRPr="00881618">
        <w:rPr>
          <w:b/>
          <w:sz w:val="28"/>
          <w:szCs w:val="28"/>
        </w:rPr>
        <w:t xml:space="preserve">enuine </w:t>
      </w:r>
      <w:r w:rsidR="002C0A16">
        <w:rPr>
          <w:b/>
          <w:sz w:val="28"/>
          <w:szCs w:val="28"/>
        </w:rPr>
        <w:t>i</w:t>
      </w:r>
      <w:r w:rsidRPr="00881618">
        <w:rPr>
          <w:b/>
          <w:sz w:val="28"/>
          <w:szCs w:val="28"/>
        </w:rPr>
        <w:t>ntent</w:t>
      </w:r>
    </w:p>
    <w:p w:rsidR="00AD7D9E" w:rsidRDefault="00AD7D9E" w:rsidP="00AD7D9E">
      <w:pPr>
        <w:rPr>
          <w:rFonts w:ascii="Calibri" w:hAnsi="Calibri"/>
          <w:color w:val="0E0E0E"/>
        </w:rPr>
      </w:pPr>
      <w:r>
        <w:rPr>
          <w:rFonts w:ascii="Calibri" w:hAnsi="Calibri"/>
          <w:color w:val="0E0E0E"/>
        </w:rPr>
        <w:t xml:space="preserve"> In the days before they died, some individuals made </w:t>
      </w:r>
      <w:r w:rsidRPr="00A03532">
        <w:rPr>
          <w:rFonts w:ascii="Calibri" w:hAnsi="Calibri"/>
          <w:color w:val="0E0E0E"/>
        </w:rPr>
        <w:t xml:space="preserve">apparently </w:t>
      </w:r>
      <w:r w:rsidRPr="00A03532">
        <w:rPr>
          <w:rFonts w:ascii="Calibri" w:hAnsi="Calibri"/>
          <w:color w:val="0E0E0E"/>
          <w:sz w:val="24"/>
          <w:szCs w:val="24"/>
        </w:rPr>
        <w:t>casual or “off-the-cuff”</w:t>
      </w:r>
      <w:r w:rsidRPr="00A03532">
        <w:rPr>
          <w:rFonts w:ascii="Calibri" w:hAnsi="Calibri"/>
          <w:color w:val="0E0E0E"/>
        </w:rPr>
        <w:t xml:space="preserve"> remarks</w:t>
      </w:r>
      <w:r>
        <w:rPr>
          <w:rFonts w:ascii="Calibri" w:hAnsi="Calibri"/>
          <w:color w:val="0E0E0E"/>
        </w:rPr>
        <w:t xml:space="preserve"> about ending their life. </w:t>
      </w:r>
    </w:p>
    <w:p w:rsidR="00AD7D9E" w:rsidRDefault="00AD7D9E" w:rsidP="00AD7D9E">
      <w:pPr>
        <w:rPr>
          <w:rFonts w:ascii="Calibri" w:hAnsi="Calibri"/>
          <w:color w:val="0E0E0E"/>
        </w:rPr>
      </w:pPr>
      <w:r>
        <w:rPr>
          <w:rFonts w:ascii="Calibri" w:hAnsi="Calibri"/>
          <w:color w:val="0E0E0E"/>
        </w:rPr>
        <w:t>MS said “I don’t know why I don’t just …. (</w:t>
      </w:r>
      <w:proofErr w:type="gramStart"/>
      <w:r>
        <w:rPr>
          <w:rFonts w:ascii="Calibri" w:hAnsi="Calibri"/>
          <w:color w:val="0E0E0E"/>
        </w:rPr>
        <w:t>states</w:t>
      </w:r>
      <w:proofErr w:type="gramEnd"/>
      <w:r>
        <w:rPr>
          <w:rFonts w:ascii="Calibri" w:hAnsi="Calibri"/>
          <w:color w:val="0E0E0E"/>
        </w:rPr>
        <w:t xml:space="preserve"> a specific suicide method).”  </w:t>
      </w:r>
    </w:p>
    <w:p w:rsidR="00AD7D9E" w:rsidRDefault="00AD7D9E" w:rsidP="00AD7D9E">
      <w:pPr>
        <w:rPr>
          <w:rFonts w:ascii="Calibri" w:hAnsi="Calibri"/>
          <w:color w:val="0E0E0E"/>
        </w:rPr>
      </w:pPr>
      <w:r>
        <w:rPr>
          <w:rFonts w:ascii="Calibri" w:hAnsi="Calibri"/>
          <w:color w:val="0E0E0E"/>
        </w:rPr>
        <w:t>Similarly, R</w:t>
      </w:r>
      <w:r w:rsidR="00392244">
        <w:rPr>
          <w:rFonts w:ascii="Calibri" w:hAnsi="Calibri"/>
          <w:color w:val="0E0E0E"/>
        </w:rPr>
        <w:t>K</w:t>
      </w:r>
      <w:r>
        <w:rPr>
          <w:rFonts w:ascii="Calibri" w:hAnsi="Calibri"/>
          <w:color w:val="0E0E0E"/>
        </w:rPr>
        <w:t xml:space="preserve"> said “I might as well…. (</w:t>
      </w:r>
      <w:proofErr w:type="gramStart"/>
      <w:r>
        <w:rPr>
          <w:rFonts w:ascii="Calibri" w:hAnsi="Calibri"/>
          <w:color w:val="0E0E0E"/>
        </w:rPr>
        <w:t>states</w:t>
      </w:r>
      <w:proofErr w:type="gramEnd"/>
      <w:r>
        <w:rPr>
          <w:rFonts w:ascii="Calibri" w:hAnsi="Calibri"/>
          <w:color w:val="0E0E0E"/>
        </w:rPr>
        <w:t xml:space="preserve"> a specific suicide method)” the day before he died.</w:t>
      </w:r>
    </w:p>
    <w:p w:rsidR="00AD7D9E" w:rsidRDefault="00AD7D9E" w:rsidP="00AD7D9E">
      <w:pPr>
        <w:rPr>
          <w:rFonts w:ascii="Calibri" w:hAnsi="Calibri"/>
          <w:color w:val="0E0E0E"/>
        </w:rPr>
      </w:pPr>
      <w:r>
        <w:rPr>
          <w:rFonts w:ascii="Calibri" w:hAnsi="Calibri"/>
          <w:color w:val="0E0E0E"/>
        </w:rPr>
        <w:lastRenderedPageBreak/>
        <w:t xml:space="preserve">It can be very difficult and uncomfortable for a person to say that they are feeling suicidal and that can be why they may express it in an apparently casual way. Understandably, members of the public hearing these kind of remarks may not recognise them as indicative of genuine intent. </w:t>
      </w:r>
    </w:p>
    <w:p w:rsidR="00AD7D9E" w:rsidRDefault="009255E3" w:rsidP="00AD7D9E">
      <w:pPr>
        <w:rPr>
          <w:rFonts w:ascii="Calibri" w:hAnsi="Calibri"/>
          <w:color w:val="0E0E0E"/>
        </w:rPr>
      </w:pPr>
      <w:r>
        <w:rPr>
          <w:rFonts w:ascii="Calibri" w:hAnsi="Calibri"/>
          <w:color w:val="0E0E0E"/>
        </w:rPr>
        <w:t>However, such apparently casual remarks about dying by suicide may indicate genuine intent</w:t>
      </w:r>
      <w:r w:rsidR="00AD7D9E">
        <w:rPr>
          <w:rFonts w:ascii="Calibri" w:hAnsi="Calibri"/>
          <w:color w:val="0E0E0E"/>
        </w:rPr>
        <w:t xml:space="preserve">. </w:t>
      </w:r>
    </w:p>
    <w:p w:rsidR="00BC399F" w:rsidRPr="00BC399F" w:rsidRDefault="00BC399F" w:rsidP="00BC399F">
      <w:pPr>
        <w:rPr>
          <w:rFonts w:ascii="Calibri" w:hAnsi="Calibri"/>
          <w:b/>
          <w:color w:val="0E0E0E"/>
          <w:sz w:val="28"/>
          <w:szCs w:val="28"/>
        </w:rPr>
      </w:pPr>
      <w:r w:rsidRPr="00BC399F">
        <w:rPr>
          <w:rFonts w:ascii="Calibri" w:hAnsi="Calibri"/>
          <w:b/>
          <w:color w:val="0E0E0E"/>
          <w:sz w:val="28"/>
          <w:szCs w:val="28"/>
        </w:rPr>
        <w:t xml:space="preserve">Individuals with addictions and mental health difficulties unable to access mental health services, because services consider addiction to be the primary issue. </w:t>
      </w:r>
    </w:p>
    <w:p w:rsidR="00BC399F" w:rsidRDefault="00BC399F" w:rsidP="00BC399F">
      <w:pPr>
        <w:rPr>
          <w:rFonts w:ascii="Calibri" w:hAnsi="Calibri"/>
          <w:color w:val="0E0E0E"/>
        </w:rPr>
      </w:pPr>
      <w:r>
        <w:rPr>
          <w:rFonts w:ascii="Calibri" w:hAnsi="Calibri"/>
          <w:color w:val="0E0E0E"/>
        </w:rPr>
        <w:t>We noted this in the case of SH and MG in particular.</w:t>
      </w:r>
    </w:p>
    <w:p w:rsidR="00BC399F" w:rsidRDefault="00BC399F" w:rsidP="00BC399F">
      <w:pPr>
        <w:rPr>
          <w:rFonts w:ascii="Calibri" w:hAnsi="Calibri"/>
          <w:color w:val="0E0E0E"/>
        </w:rPr>
      </w:pPr>
      <w:r>
        <w:rPr>
          <w:rFonts w:ascii="Calibri" w:hAnsi="Calibri"/>
          <w:color w:val="0E0E0E"/>
        </w:rPr>
        <w:t xml:space="preserve">The Coroner issued a Prevention of Future Deaths </w:t>
      </w:r>
      <w:r w:rsidR="00F72FF0">
        <w:rPr>
          <w:rFonts w:ascii="Calibri" w:hAnsi="Calibri"/>
          <w:color w:val="0E0E0E"/>
        </w:rPr>
        <w:t xml:space="preserve">(PFD) </w:t>
      </w:r>
      <w:r>
        <w:rPr>
          <w:rFonts w:ascii="Calibri" w:hAnsi="Calibri"/>
          <w:color w:val="0E0E0E"/>
        </w:rPr>
        <w:t xml:space="preserve">report </w:t>
      </w:r>
      <w:r w:rsidR="00741AB0">
        <w:rPr>
          <w:rFonts w:ascii="Calibri" w:hAnsi="Calibri"/>
          <w:color w:val="0E0E0E"/>
        </w:rPr>
        <w:t xml:space="preserve">in </w:t>
      </w:r>
      <w:r>
        <w:rPr>
          <w:rFonts w:ascii="Calibri" w:hAnsi="Calibri"/>
          <w:color w:val="0E0E0E"/>
        </w:rPr>
        <w:t xml:space="preserve">January 2018 in relation to </w:t>
      </w:r>
      <w:proofErr w:type="gramStart"/>
      <w:r>
        <w:rPr>
          <w:rFonts w:ascii="Calibri" w:hAnsi="Calibri"/>
          <w:color w:val="0E0E0E"/>
        </w:rPr>
        <w:t>S</w:t>
      </w:r>
      <w:r w:rsidR="00B81882">
        <w:rPr>
          <w:rFonts w:ascii="Calibri" w:hAnsi="Calibri"/>
          <w:color w:val="0E0E0E"/>
        </w:rPr>
        <w:t>H</w:t>
      </w:r>
      <w:r>
        <w:rPr>
          <w:rFonts w:ascii="Calibri" w:hAnsi="Calibri"/>
          <w:color w:val="0E0E0E"/>
        </w:rPr>
        <w:t>’s</w:t>
      </w:r>
      <w:proofErr w:type="gramEnd"/>
      <w:r>
        <w:rPr>
          <w:rFonts w:ascii="Calibri" w:hAnsi="Calibri"/>
          <w:color w:val="0E0E0E"/>
        </w:rPr>
        <w:t xml:space="preserve"> inquest, which was held in December. </w:t>
      </w:r>
      <w:r w:rsidR="00366DED">
        <w:rPr>
          <w:rFonts w:ascii="Calibri" w:hAnsi="Calibri"/>
          <w:color w:val="0E0E0E"/>
        </w:rPr>
        <w:t>The Coroner’s</w:t>
      </w:r>
      <w:r>
        <w:rPr>
          <w:rFonts w:ascii="Calibri" w:hAnsi="Calibri"/>
          <w:color w:val="0E0E0E"/>
        </w:rPr>
        <w:t xml:space="preserve"> concerns voiced in the PFD report are</w:t>
      </w:r>
      <w:r w:rsidR="008013B1">
        <w:rPr>
          <w:rFonts w:ascii="Calibri" w:hAnsi="Calibri"/>
          <w:color w:val="0E0E0E"/>
        </w:rPr>
        <w:t>:</w:t>
      </w:r>
      <w:r>
        <w:rPr>
          <w:rFonts w:ascii="Calibri" w:hAnsi="Calibri"/>
          <w:color w:val="0E0E0E"/>
        </w:rPr>
        <w:t xml:space="preserve"> “Individuals who suffer with addictions and mental health difficulties can fall between the services. Mental health services consider it not to be a mental health issue, and refer to alcohol treatment services. If the individual then refuses to engage with the latter, the individual is left receiving no assistance”.  </w:t>
      </w:r>
    </w:p>
    <w:p w:rsidR="00F72FF0" w:rsidRDefault="00F72FF0" w:rsidP="00BC399F">
      <w:pPr>
        <w:rPr>
          <w:rFonts w:ascii="Calibri" w:hAnsi="Calibri"/>
          <w:color w:val="0E0E0E"/>
        </w:rPr>
      </w:pPr>
      <w:r>
        <w:rPr>
          <w:rFonts w:ascii="Calibri" w:hAnsi="Calibri"/>
          <w:color w:val="0E0E0E"/>
        </w:rPr>
        <w:t>Her report has been sent to the relevant organisations</w:t>
      </w:r>
      <w:r w:rsidR="00366DED">
        <w:rPr>
          <w:rFonts w:ascii="Calibri" w:hAnsi="Calibri"/>
          <w:color w:val="0E0E0E"/>
        </w:rPr>
        <w:t>. They</w:t>
      </w:r>
      <w:r>
        <w:rPr>
          <w:rFonts w:ascii="Calibri" w:hAnsi="Calibri"/>
          <w:color w:val="0E0E0E"/>
        </w:rPr>
        <w:t xml:space="preserve"> must advise the </w:t>
      </w:r>
      <w:r w:rsidR="00366DED">
        <w:rPr>
          <w:rFonts w:ascii="Calibri" w:hAnsi="Calibri"/>
          <w:color w:val="0E0E0E"/>
        </w:rPr>
        <w:t>C</w:t>
      </w:r>
      <w:r>
        <w:rPr>
          <w:rFonts w:ascii="Calibri" w:hAnsi="Calibri"/>
          <w:color w:val="0E0E0E"/>
        </w:rPr>
        <w:t>oroner what action will be taken in relation to the concerns raised in the PFD report.</w:t>
      </w:r>
    </w:p>
    <w:p w:rsidR="00741AB0" w:rsidRDefault="00741AB0" w:rsidP="00BC399F">
      <w:pPr>
        <w:rPr>
          <w:rFonts w:ascii="Calibri" w:hAnsi="Calibri"/>
          <w:color w:val="0E0E0E"/>
        </w:rPr>
      </w:pPr>
      <w:r>
        <w:rPr>
          <w:rFonts w:ascii="Calibri" w:hAnsi="Calibri"/>
          <w:color w:val="0E0E0E"/>
        </w:rPr>
        <w:t>Many of our clients report having had difficulty accessing mental health services because addiction was considered the primary issue, and so this PFD report is particularly welcome.</w:t>
      </w:r>
    </w:p>
    <w:p w:rsidR="00EC794F" w:rsidRDefault="00EC794F" w:rsidP="00BC399F">
      <w:pPr>
        <w:rPr>
          <w:rFonts w:ascii="Calibri" w:hAnsi="Calibri"/>
          <w:color w:val="0E0E0E"/>
        </w:rPr>
      </w:pPr>
      <w:r>
        <w:rPr>
          <w:rFonts w:ascii="Calibri" w:hAnsi="Calibri"/>
          <w:color w:val="0E0E0E"/>
        </w:rPr>
        <w:t>It is</w:t>
      </w:r>
      <w:r w:rsidR="00DB25DB">
        <w:rPr>
          <w:rFonts w:ascii="Calibri" w:hAnsi="Calibri"/>
          <w:color w:val="0E0E0E"/>
        </w:rPr>
        <w:t xml:space="preserve"> important to</w:t>
      </w:r>
      <w:r>
        <w:rPr>
          <w:rFonts w:ascii="Calibri" w:hAnsi="Calibri"/>
          <w:color w:val="0E0E0E"/>
        </w:rPr>
        <w:t xml:space="preserve"> note that </w:t>
      </w:r>
      <w:r w:rsidR="00DB25DB">
        <w:rPr>
          <w:rFonts w:ascii="Calibri" w:hAnsi="Calibri"/>
          <w:color w:val="0E0E0E"/>
        </w:rPr>
        <w:t>60% of the people who died were using drugs or alcohol.</w:t>
      </w:r>
    </w:p>
    <w:p w:rsidR="00655B0E" w:rsidRPr="00655B0E" w:rsidRDefault="00655B0E" w:rsidP="00654985">
      <w:pPr>
        <w:rPr>
          <w:rFonts w:ascii="Calibri" w:hAnsi="Calibri"/>
          <w:b/>
          <w:color w:val="0E0E0E"/>
          <w:sz w:val="28"/>
          <w:szCs w:val="28"/>
        </w:rPr>
      </w:pPr>
      <w:r w:rsidRPr="00655B0E">
        <w:rPr>
          <w:rFonts w:ascii="Calibri" w:hAnsi="Calibri"/>
          <w:b/>
          <w:color w:val="0E0E0E"/>
          <w:sz w:val="28"/>
          <w:szCs w:val="28"/>
        </w:rPr>
        <w:t xml:space="preserve">Impact </w:t>
      </w:r>
      <w:r w:rsidR="005A58ED">
        <w:rPr>
          <w:rFonts w:ascii="Calibri" w:hAnsi="Calibri"/>
          <w:b/>
          <w:color w:val="0E0E0E"/>
          <w:sz w:val="28"/>
          <w:szCs w:val="28"/>
        </w:rPr>
        <w:t>o</w:t>
      </w:r>
      <w:r w:rsidRPr="00655B0E">
        <w:rPr>
          <w:rFonts w:ascii="Calibri" w:hAnsi="Calibri"/>
          <w:b/>
          <w:color w:val="0E0E0E"/>
          <w:sz w:val="28"/>
          <w:szCs w:val="28"/>
        </w:rPr>
        <w:t xml:space="preserve">f </w:t>
      </w:r>
      <w:r w:rsidR="005A58ED">
        <w:rPr>
          <w:rFonts w:ascii="Calibri" w:hAnsi="Calibri"/>
          <w:b/>
          <w:color w:val="0E0E0E"/>
          <w:sz w:val="28"/>
          <w:szCs w:val="28"/>
        </w:rPr>
        <w:t>t</w:t>
      </w:r>
      <w:r w:rsidRPr="00655B0E">
        <w:rPr>
          <w:rFonts w:ascii="Calibri" w:hAnsi="Calibri"/>
          <w:b/>
          <w:color w:val="0E0E0E"/>
          <w:sz w:val="28"/>
          <w:szCs w:val="28"/>
        </w:rPr>
        <w:t xml:space="preserve">he </w:t>
      </w:r>
      <w:r w:rsidR="005A58ED">
        <w:rPr>
          <w:rFonts w:ascii="Calibri" w:hAnsi="Calibri"/>
          <w:b/>
          <w:color w:val="0E0E0E"/>
          <w:sz w:val="28"/>
          <w:szCs w:val="28"/>
        </w:rPr>
        <w:t>i</w:t>
      </w:r>
      <w:r w:rsidRPr="00655B0E">
        <w:rPr>
          <w:rFonts w:ascii="Calibri" w:hAnsi="Calibri"/>
          <w:b/>
          <w:color w:val="0E0E0E"/>
          <w:sz w:val="28"/>
          <w:szCs w:val="28"/>
        </w:rPr>
        <w:t xml:space="preserve">nquest </w:t>
      </w:r>
      <w:r w:rsidR="005A58ED">
        <w:rPr>
          <w:rFonts w:ascii="Calibri" w:hAnsi="Calibri"/>
          <w:b/>
          <w:color w:val="0E0E0E"/>
          <w:sz w:val="28"/>
          <w:szCs w:val="28"/>
        </w:rPr>
        <w:t>p</w:t>
      </w:r>
      <w:r w:rsidRPr="00655B0E">
        <w:rPr>
          <w:rFonts w:ascii="Calibri" w:hAnsi="Calibri"/>
          <w:b/>
          <w:color w:val="0E0E0E"/>
          <w:sz w:val="28"/>
          <w:szCs w:val="28"/>
        </w:rPr>
        <w:t xml:space="preserve">rocess on </w:t>
      </w:r>
      <w:r w:rsidR="005A58ED">
        <w:rPr>
          <w:rFonts w:ascii="Calibri" w:hAnsi="Calibri"/>
          <w:b/>
          <w:color w:val="0E0E0E"/>
          <w:sz w:val="28"/>
          <w:szCs w:val="28"/>
        </w:rPr>
        <w:t>t</w:t>
      </w:r>
      <w:r>
        <w:rPr>
          <w:rFonts w:ascii="Calibri" w:hAnsi="Calibri"/>
          <w:b/>
          <w:color w:val="0E0E0E"/>
          <w:sz w:val="28"/>
          <w:szCs w:val="28"/>
        </w:rPr>
        <w:t xml:space="preserve">he </w:t>
      </w:r>
      <w:r w:rsidR="005A58ED">
        <w:rPr>
          <w:rFonts w:ascii="Calibri" w:hAnsi="Calibri"/>
          <w:b/>
          <w:color w:val="0E0E0E"/>
          <w:sz w:val="28"/>
          <w:szCs w:val="28"/>
        </w:rPr>
        <w:t>b</w:t>
      </w:r>
      <w:r w:rsidR="001F4920">
        <w:rPr>
          <w:rFonts w:ascii="Calibri" w:hAnsi="Calibri"/>
          <w:b/>
          <w:color w:val="0E0E0E"/>
          <w:sz w:val="28"/>
          <w:szCs w:val="28"/>
        </w:rPr>
        <w:t xml:space="preserve">ereaved </w:t>
      </w:r>
      <w:r w:rsidR="005A58ED">
        <w:rPr>
          <w:rFonts w:ascii="Calibri" w:hAnsi="Calibri"/>
          <w:b/>
          <w:color w:val="0E0E0E"/>
          <w:sz w:val="28"/>
          <w:szCs w:val="28"/>
        </w:rPr>
        <w:t>f</w:t>
      </w:r>
      <w:r w:rsidRPr="00655B0E">
        <w:rPr>
          <w:rFonts w:ascii="Calibri" w:hAnsi="Calibri"/>
          <w:b/>
          <w:color w:val="0E0E0E"/>
          <w:sz w:val="28"/>
          <w:szCs w:val="28"/>
        </w:rPr>
        <w:t xml:space="preserve">amily  </w:t>
      </w:r>
    </w:p>
    <w:p w:rsidR="00655B0E" w:rsidRPr="00C809CE" w:rsidRDefault="00655B0E" w:rsidP="00655B0E">
      <w:r w:rsidRPr="00C809CE">
        <w:t xml:space="preserve">At a time when the family is grieving deeply for their loved one, they are expected to represent themselves in a complex and distressing legal process, which focuses on the most deeply painful aspects of their loved one’s final weeks and days. They are expected to be able to think clearly enough to examine the evidence presented to them on that day, listen to the evidence of professionals and question them. The evidence relates to the death of their loved one. </w:t>
      </w:r>
    </w:p>
    <w:p w:rsidR="00175AD4" w:rsidRPr="00C809CE" w:rsidRDefault="00655B0E" w:rsidP="00655B0E">
      <w:r w:rsidRPr="00C809CE">
        <w:t xml:space="preserve">The inquest hearings can be immensely harrowing. One family member told us that she had felt suicidal after leaving the Coroner’s Court after a Pre-Inquest Review (initial hearing) into the death of her loved one. We were able to provide support to her. </w:t>
      </w:r>
    </w:p>
    <w:p w:rsidR="00655B0E" w:rsidRPr="00C809CE" w:rsidRDefault="00175AD4" w:rsidP="00655B0E">
      <w:r w:rsidRPr="00C809CE">
        <w:t>It was clear that there is a need for emotional support to be offered during the inquest process, and we therefore started to offer such a service in Gloucestershire, for families bereaved by suicide. There is a need for such a service nationally.</w:t>
      </w:r>
    </w:p>
    <w:p w:rsidR="00022D2E" w:rsidRPr="00C809CE" w:rsidRDefault="00022D2E" w:rsidP="00655B0E">
      <w:r w:rsidRPr="00C809CE">
        <w:t>It was also clear that there was a need for families to have legal representation in court. We were very fortunate that Steven, a London-based barrister, offered to provide help and legal representation to families in court</w:t>
      </w:r>
      <w:r w:rsidR="00743100" w:rsidRPr="00C809CE">
        <w:t>, free of charge</w:t>
      </w:r>
      <w:r w:rsidRPr="00C809CE">
        <w:t>.</w:t>
      </w:r>
      <w:r w:rsidR="000F3D79" w:rsidRPr="00C809CE">
        <w:t xml:space="preserve"> There is a need for national provision of legal help for families bereaved by suicide.</w:t>
      </w:r>
    </w:p>
    <w:p w:rsidR="00655B0E" w:rsidRPr="000F3D79" w:rsidRDefault="000F3D79" w:rsidP="00655B0E">
      <w:pPr>
        <w:rPr>
          <w:b/>
          <w:sz w:val="28"/>
          <w:szCs w:val="28"/>
        </w:rPr>
      </w:pPr>
      <w:r w:rsidRPr="000F3D79">
        <w:rPr>
          <w:b/>
          <w:sz w:val="28"/>
          <w:szCs w:val="28"/>
        </w:rPr>
        <w:t xml:space="preserve">Impact </w:t>
      </w:r>
      <w:r w:rsidR="008D56BF">
        <w:rPr>
          <w:b/>
          <w:sz w:val="28"/>
          <w:szCs w:val="28"/>
        </w:rPr>
        <w:t>o</w:t>
      </w:r>
      <w:r w:rsidRPr="000F3D79">
        <w:rPr>
          <w:b/>
          <w:sz w:val="28"/>
          <w:szCs w:val="28"/>
        </w:rPr>
        <w:t xml:space="preserve">f </w:t>
      </w:r>
      <w:r w:rsidR="008D56BF">
        <w:rPr>
          <w:b/>
          <w:sz w:val="28"/>
          <w:szCs w:val="28"/>
        </w:rPr>
        <w:t>t</w:t>
      </w:r>
      <w:r w:rsidR="00F67840">
        <w:rPr>
          <w:b/>
          <w:sz w:val="28"/>
          <w:szCs w:val="28"/>
        </w:rPr>
        <w:t>he</w:t>
      </w:r>
      <w:r w:rsidRPr="000F3D79">
        <w:rPr>
          <w:b/>
          <w:sz w:val="28"/>
          <w:szCs w:val="28"/>
        </w:rPr>
        <w:t xml:space="preserve"> </w:t>
      </w:r>
      <w:r w:rsidR="008D56BF">
        <w:rPr>
          <w:b/>
          <w:sz w:val="28"/>
          <w:szCs w:val="28"/>
        </w:rPr>
        <w:t>i</w:t>
      </w:r>
      <w:r w:rsidRPr="000F3D79">
        <w:rPr>
          <w:b/>
          <w:sz w:val="28"/>
          <w:szCs w:val="28"/>
        </w:rPr>
        <w:t xml:space="preserve">nquest </w:t>
      </w:r>
      <w:r w:rsidR="008D56BF">
        <w:rPr>
          <w:b/>
          <w:sz w:val="28"/>
          <w:szCs w:val="28"/>
        </w:rPr>
        <w:t>p</w:t>
      </w:r>
      <w:r w:rsidRPr="000F3D79">
        <w:rPr>
          <w:b/>
          <w:sz w:val="28"/>
          <w:szCs w:val="28"/>
        </w:rPr>
        <w:t xml:space="preserve">rocess </w:t>
      </w:r>
      <w:r w:rsidR="008D56BF">
        <w:rPr>
          <w:b/>
          <w:sz w:val="28"/>
          <w:szCs w:val="28"/>
        </w:rPr>
        <w:t>o</w:t>
      </w:r>
      <w:r w:rsidRPr="000F3D79">
        <w:rPr>
          <w:b/>
          <w:sz w:val="28"/>
          <w:szCs w:val="28"/>
        </w:rPr>
        <w:t xml:space="preserve">n </w:t>
      </w:r>
      <w:r w:rsidR="008D56BF">
        <w:rPr>
          <w:b/>
          <w:sz w:val="28"/>
          <w:szCs w:val="28"/>
        </w:rPr>
        <w:t>p</w:t>
      </w:r>
      <w:r w:rsidRPr="000F3D79">
        <w:rPr>
          <w:b/>
          <w:sz w:val="28"/>
          <w:szCs w:val="28"/>
        </w:rPr>
        <w:t xml:space="preserve">rofessionals </w:t>
      </w:r>
      <w:r w:rsidR="008D56BF">
        <w:rPr>
          <w:b/>
          <w:sz w:val="28"/>
          <w:szCs w:val="28"/>
        </w:rPr>
        <w:t>c</w:t>
      </w:r>
      <w:r w:rsidRPr="000F3D79">
        <w:rPr>
          <w:b/>
          <w:sz w:val="28"/>
          <w:szCs w:val="28"/>
        </w:rPr>
        <w:t xml:space="preserve">alled </w:t>
      </w:r>
      <w:r w:rsidR="008D56BF">
        <w:rPr>
          <w:b/>
          <w:sz w:val="28"/>
          <w:szCs w:val="28"/>
        </w:rPr>
        <w:t>t</w:t>
      </w:r>
      <w:r w:rsidRPr="000F3D79">
        <w:rPr>
          <w:b/>
          <w:sz w:val="28"/>
          <w:szCs w:val="28"/>
        </w:rPr>
        <w:t xml:space="preserve">o </w:t>
      </w:r>
      <w:r w:rsidR="008D56BF">
        <w:rPr>
          <w:b/>
          <w:sz w:val="28"/>
          <w:szCs w:val="28"/>
        </w:rPr>
        <w:t>g</w:t>
      </w:r>
      <w:r w:rsidRPr="000F3D79">
        <w:rPr>
          <w:b/>
          <w:sz w:val="28"/>
          <w:szCs w:val="28"/>
        </w:rPr>
        <w:t xml:space="preserve">ive </w:t>
      </w:r>
      <w:r w:rsidR="008D56BF">
        <w:rPr>
          <w:b/>
          <w:sz w:val="28"/>
          <w:szCs w:val="28"/>
        </w:rPr>
        <w:t>e</w:t>
      </w:r>
      <w:r w:rsidRPr="000F3D79">
        <w:rPr>
          <w:b/>
          <w:sz w:val="28"/>
          <w:szCs w:val="28"/>
        </w:rPr>
        <w:t>vidence</w:t>
      </w:r>
      <w:r>
        <w:rPr>
          <w:b/>
          <w:sz w:val="28"/>
          <w:szCs w:val="28"/>
        </w:rPr>
        <w:t xml:space="preserve"> </w:t>
      </w:r>
    </w:p>
    <w:p w:rsidR="000F3D79" w:rsidRPr="00C809CE" w:rsidRDefault="00655B0E" w:rsidP="00655B0E">
      <w:r w:rsidRPr="00C809CE">
        <w:t xml:space="preserve">As well as witnessing the impact upon families, we also witnessed the impact on professionals who were called to give evidence. </w:t>
      </w:r>
      <w:r w:rsidR="00F67840">
        <w:t xml:space="preserve">This relates both to the impact of the death and the impact of the inquest process. </w:t>
      </w:r>
      <w:r w:rsidRPr="00C809CE">
        <w:t xml:space="preserve">An enduring memory is of a GP, who held his head in his hands at the end of the </w:t>
      </w:r>
      <w:r w:rsidRPr="00C809CE">
        <w:lastRenderedPageBreak/>
        <w:t xml:space="preserve">inquest, and then a few moments later appeared to chastise himself angrily. </w:t>
      </w:r>
      <w:r w:rsidR="000F3D79" w:rsidRPr="00C809CE">
        <w:t xml:space="preserve">He </w:t>
      </w:r>
      <w:r w:rsidRPr="00C809CE">
        <w:t xml:space="preserve">arrived alone and left alone. </w:t>
      </w:r>
    </w:p>
    <w:p w:rsidR="000F3D79" w:rsidRPr="000F3D79" w:rsidRDefault="000F3D79" w:rsidP="00655B0E">
      <w:pPr>
        <w:rPr>
          <w:b/>
          <w:sz w:val="28"/>
          <w:szCs w:val="28"/>
        </w:rPr>
      </w:pPr>
      <w:r w:rsidRPr="000F3D79">
        <w:rPr>
          <w:b/>
          <w:sz w:val="28"/>
          <w:szCs w:val="28"/>
        </w:rPr>
        <w:t xml:space="preserve">Particular </w:t>
      </w:r>
      <w:r w:rsidR="00E26F02">
        <w:rPr>
          <w:b/>
          <w:sz w:val="28"/>
          <w:szCs w:val="28"/>
        </w:rPr>
        <w:t>n</w:t>
      </w:r>
      <w:r w:rsidRPr="000F3D79">
        <w:rPr>
          <w:b/>
          <w:sz w:val="28"/>
          <w:szCs w:val="28"/>
        </w:rPr>
        <w:t xml:space="preserve">eed </w:t>
      </w:r>
      <w:r w:rsidR="00E26F02">
        <w:rPr>
          <w:b/>
          <w:sz w:val="28"/>
          <w:szCs w:val="28"/>
        </w:rPr>
        <w:t>f</w:t>
      </w:r>
      <w:r w:rsidRPr="000F3D79">
        <w:rPr>
          <w:b/>
          <w:sz w:val="28"/>
          <w:szCs w:val="28"/>
        </w:rPr>
        <w:t xml:space="preserve">or </w:t>
      </w:r>
      <w:r w:rsidR="00E26F02">
        <w:rPr>
          <w:b/>
          <w:sz w:val="28"/>
          <w:szCs w:val="28"/>
        </w:rPr>
        <w:t>m</w:t>
      </w:r>
      <w:r w:rsidRPr="000F3D79">
        <w:rPr>
          <w:b/>
          <w:sz w:val="28"/>
          <w:szCs w:val="28"/>
        </w:rPr>
        <w:t xml:space="preserve">ore </w:t>
      </w:r>
      <w:r w:rsidR="00E26F02">
        <w:rPr>
          <w:b/>
          <w:sz w:val="28"/>
          <w:szCs w:val="28"/>
        </w:rPr>
        <w:t>s</w:t>
      </w:r>
      <w:r w:rsidRPr="000F3D79">
        <w:rPr>
          <w:b/>
          <w:sz w:val="28"/>
          <w:szCs w:val="28"/>
        </w:rPr>
        <w:t xml:space="preserve">upport </w:t>
      </w:r>
      <w:r w:rsidR="00E26F02">
        <w:rPr>
          <w:b/>
          <w:sz w:val="28"/>
          <w:szCs w:val="28"/>
        </w:rPr>
        <w:t>f</w:t>
      </w:r>
      <w:r w:rsidRPr="000F3D79">
        <w:rPr>
          <w:b/>
          <w:sz w:val="28"/>
          <w:szCs w:val="28"/>
        </w:rPr>
        <w:t xml:space="preserve">or GPs </w:t>
      </w:r>
      <w:r w:rsidR="00E26F02">
        <w:rPr>
          <w:b/>
          <w:sz w:val="28"/>
          <w:szCs w:val="28"/>
        </w:rPr>
        <w:t>a</w:t>
      </w:r>
      <w:r w:rsidRPr="000F3D79">
        <w:rPr>
          <w:b/>
          <w:sz w:val="28"/>
          <w:szCs w:val="28"/>
        </w:rPr>
        <w:t xml:space="preserve">t </w:t>
      </w:r>
      <w:r w:rsidR="00E26F02">
        <w:rPr>
          <w:b/>
          <w:sz w:val="28"/>
          <w:szCs w:val="28"/>
        </w:rPr>
        <w:t>i</w:t>
      </w:r>
      <w:r w:rsidRPr="000F3D79">
        <w:rPr>
          <w:b/>
          <w:sz w:val="28"/>
          <w:szCs w:val="28"/>
        </w:rPr>
        <w:t>nquests</w:t>
      </w:r>
    </w:p>
    <w:p w:rsidR="00655B0E" w:rsidRPr="00562FFD" w:rsidRDefault="00655B0E" w:rsidP="00655B0E">
      <w:r w:rsidRPr="00562FFD">
        <w:t>Unlike the staff from the Mental Health Trust, he was unrepresented, as has been the case with all the other GPs we have seen at inquests. We have a concern about who is supporting GPs</w:t>
      </w:r>
      <w:r w:rsidR="00F67840">
        <w:t xml:space="preserve"> </w:t>
      </w:r>
      <w:r w:rsidRPr="00562FFD">
        <w:t xml:space="preserve">through the inquest process, and afterwards. This relates in particular to emotional support. </w:t>
      </w:r>
    </w:p>
    <w:p w:rsidR="000F3D79" w:rsidRPr="00562FFD" w:rsidRDefault="000F3D79" w:rsidP="00655B0E">
      <w:r w:rsidRPr="00562FFD">
        <w:t>We also witnessed the</w:t>
      </w:r>
      <w:r w:rsidR="00C809CE">
        <w:t xml:space="preserve"> emotional</w:t>
      </w:r>
      <w:r w:rsidRPr="00562FFD">
        <w:t xml:space="preserve"> impact upon mental health professionals.</w:t>
      </w:r>
      <w:r w:rsidR="0082765E" w:rsidRPr="00562FFD">
        <w:t xml:space="preserve"> One </w:t>
      </w:r>
      <w:r w:rsidR="0063790D" w:rsidRPr="00562FFD">
        <w:t>mental health professional broke down in tears immediately on reaching the witness box, and continued to cry through most of her evidence. She had been the staff member who had found the patient who died.</w:t>
      </w:r>
      <w:r w:rsidR="00191C32" w:rsidRPr="00562FFD">
        <w:t xml:space="preserve"> On leaving the witness box, </w:t>
      </w:r>
      <w:r w:rsidR="005224D7" w:rsidRPr="00562FFD">
        <w:t xml:space="preserve">a </w:t>
      </w:r>
      <w:r w:rsidR="00191C32" w:rsidRPr="00562FFD">
        <w:t>member of the</w:t>
      </w:r>
      <w:r w:rsidR="005224D7" w:rsidRPr="00562FFD">
        <w:t xml:space="preserve"> bereaved</w:t>
      </w:r>
      <w:r w:rsidR="00191C32" w:rsidRPr="00562FFD">
        <w:t xml:space="preserve"> family </w:t>
      </w:r>
      <w:r w:rsidR="005224D7" w:rsidRPr="00562FFD">
        <w:t xml:space="preserve">went up to her and put her arms around her, and </w:t>
      </w:r>
      <w:r w:rsidR="00191C32" w:rsidRPr="00562FFD">
        <w:t>hugged her.</w:t>
      </w:r>
    </w:p>
    <w:p w:rsidR="00C229F4" w:rsidRPr="00C229F4" w:rsidRDefault="00C229F4" w:rsidP="00654985">
      <w:pPr>
        <w:rPr>
          <w:rFonts w:ascii="Calibri" w:hAnsi="Calibri"/>
          <w:b/>
          <w:color w:val="0E0E0E"/>
          <w:sz w:val="28"/>
          <w:szCs w:val="28"/>
        </w:rPr>
      </w:pPr>
      <w:r w:rsidRPr="00C229F4">
        <w:rPr>
          <w:rFonts w:ascii="Calibri" w:hAnsi="Calibri"/>
          <w:b/>
          <w:color w:val="0E0E0E"/>
          <w:sz w:val="28"/>
          <w:szCs w:val="28"/>
        </w:rPr>
        <w:t>General Learning</w:t>
      </w:r>
    </w:p>
    <w:p w:rsidR="00654985" w:rsidRDefault="00654985" w:rsidP="00654985">
      <w:pPr>
        <w:rPr>
          <w:rFonts w:ascii="Calibri" w:hAnsi="Calibri"/>
          <w:color w:val="0E0E0E"/>
        </w:rPr>
      </w:pPr>
      <w:r>
        <w:rPr>
          <w:rFonts w:ascii="Calibri" w:hAnsi="Calibri"/>
          <w:color w:val="0E0E0E"/>
        </w:rPr>
        <w:t xml:space="preserve">In terms </w:t>
      </w:r>
      <w:r w:rsidRPr="00C229F4">
        <w:rPr>
          <w:rFonts w:ascii="Calibri" w:hAnsi="Calibri"/>
          <w:color w:val="0E0E0E"/>
        </w:rPr>
        <w:t>of more</w:t>
      </w:r>
      <w:r w:rsidRPr="00C229F4">
        <w:rPr>
          <w:rFonts w:ascii="Calibri" w:hAnsi="Calibri"/>
          <w:b/>
          <w:color w:val="0E0E0E"/>
        </w:rPr>
        <w:t xml:space="preserve"> </w:t>
      </w:r>
      <w:r w:rsidRPr="00C229F4">
        <w:rPr>
          <w:rFonts w:ascii="Calibri" w:hAnsi="Calibri"/>
          <w:color w:val="0E0E0E"/>
        </w:rPr>
        <w:t>general themes,</w:t>
      </w:r>
      <w:r>
        <w:rPr>
          <w:rFonts w:ascii="Calibri" w:hAnsi="Calibri"/>
          <w:color w:val="0E0E0E"/>
        </w:rPr>
        <w:t xml:space="preserve"> we noted the following.</w:t>
      </w:r>
    </w:p>
    <w:p w:rsidR="00654985" w:rsidRDefault="00D17DA4" w:rsidP="00654985">
      <w:pPr>
        <w:rPr>
          <w:rFonts w:ascii="Calibri" w:hAnsi="Calibri"/>
          <w:color w:val="0E0E0E"/>
        </w:rPr>
      </w:pPr>
      <w:r>
        <w:rPr>
          <w:rFonts w:ascii="Calibri" w:hAnsi="Calibri"/>
          <w:color w:val="0E0E0E"/>
        </w:rPr>
        <w:t xml:space="preserve">a. </w:t>
      </w:r>
      <w:r w:rsidR="00102727">
        <w:rPr>
          <w:rFonts w:ascii="Calibri" w:hAnsi="Calibri"/>
          <w:color w:val="0E0E0E"/>
        </w:rPr>
        <w:t>Fifteen</w:t>
      </w:r>
      <w:r w:rsidR="00654985">
        <w:rPr>
          <w:rFonts w:ascii="Calibri" w:hAnsi="Calibri"/>
          <w:color w:val="0E0E0E"/>
        </w:rPr>
        <w:t xml:space="preserve"> out of </w:t>
      </w:r>
      <w:r w:rsidR="00102727">
        <w:rPr>
          <w:rFonts w:ascii="Calibri" w:hAnsi="Calibri"/>
          <w:color w:val="0E0E0E"/>
        </w:rPr>
        <w:t xml:space="preserve">twenty five </w:t>
      </w:r>
      <w:r w:rsidR="00654985">
        <w:rPr>
          <w:rFonts w:ascii="Calibri" w:hAnsi="Calibri"/>
          <w:color w:val="0E0E0E"/>
        </w:rPr>
        <w:t xml:space="preserve">were </w:t>
      </w:r>
      <w:r w:rsidR="00654985" w:rsidRPr="00A459BE">
        <w:rPr>
          <w:rFonts w:ascii="Calibri" w:hAnsi="Calibri"/>
          <w:b/>
          <w:color w:val="0E0E0E"/>
        </w:rPr>
        <w:t>using drugs and/or alcohol</w:t>
      </w:r>
      <w:r w:rsidR="00654985">
        <w:rPr>
          <w:rFonts w:ascii="Calibri" w:hAnsi="Calibri"/>
          <w:color w:val="0E0E0E"/>
        </w:rPr>
        <w:t xml:space="preserve"> in the months or years leading up to their death.</w:t>
      </w:r>
    </w:p>
    <w:p w:rsidR="00654985" w:rsidRDefault="00D17DA4" w:rsidP="00654985">
      <w:pPr>
        <w:rPr>
          <w:rFonts w:ascii="Calibri" w:hAnsi="Calibri"/>
          <w:color w:val="0E0E0E"/>
        </w:rPr>
      </w:pPr>
      <w:r>
        <w:rPr>
          <w:rFonts w:ascii="Calibri" w:hAnsi="Calibri"/>
          <w:color w:val="0E0E0E"/>
        </w:rPr>
        <w:t xml:space="preserve">b. </w:t>
      </w:r>
      <w:r w:rsidR="00EC6515">
        <w:rPr>
          <w:rFonts w:ascii="Calibri" w:hAnsi="Calibri"/>
          <w:color w:val="0E0E0E"/>
        </w:rPr>
        <w:t>Twelve</w:t>
      </w:r>
      <w:r w:rsidR="00654985">
        <w:rPr>
          <w:rFonts w:ascii="Calibri" w:hAnsi="Calibri"/>
          <w:color w:val="0E0E0E"/>
        </w:rPr>
        <w:t xml:space="preserve"> individuals had either been </w:t>
      </w:r>
      <w:r w:rsidR="00654985" w:rsidRPr="00A459BE">
        <w:rPr>
          <w:rFonts w:ascii="Calibri" w:hAnsi="Calibri"/>
          <w:b/>
          <w:color w:val="0E0E0E"/>
        </w:rPr>
        <w:t>bereaved or had experienced a breakup of a relationship</w:t>
      </w:r>
      <w:r w:rsidR="00654985">
        <w:rPr>
          <w:rFonts w:ascii="Calibri" w:hAnsi="Calibri"/>
          <w:color w:val="0E0E0E"/>
        </w:rPr>
        <w:t xml:space="preserve"> and it was documented that this had an impact on their suicide risk. </w:t>
      </w:r>
    </w:p>
    <w:p w:rsidR="00654985" w:rsidRDefault="00D17DA4" w:rsidP="00654985">
      <w:pPr>
        <w:rPr>
          <w:rFonts w:ascii="Calibri" w:hAnsi="Calibri"/>
          <w:color w:val="0E0E0E"/>
        </w:rPr>
      </w:pPr>
      <w:r>
        <w:rPr>
          <w:rFonts w:ascii="Calibri" w:hAnsi="Calibri"/>
          <w:color w:val="0E0E0E"/>
        </w:rPr>
        <w:t xml:space="preserve">c. </w:t>
      </w:r>
      <w:r w:rsidR="00654985">
        <w:rPr>
          <w:rFonts w:ascii="Calibri" w:hAnsi="Calibri"/>
          <w:color w:val="0E0E0E"/>
        </w:rPr>
        <w:t xml:space="preserve">In the case of nine individuals who died, there were </w:t>
      </w:r>
      <w:r w:rsidR="00654985" w:rsidRPr="00003145">
        <w:rPr>
          <w:rFonts w:ascii="Calibri" w:hAnsi="Calibri"/>
          <w:b/>
          <w:color w:val="0E0E0E"/>
        </w:rPr>
        <w:t>significant health issues</w:t>
      </w:r>
      <w:r w:rsidR="00654985">
        <w:rPr>
          <w:rFonts w:ascii="Calibri" w:hAnsi="Calibri"/>
          <w:color w:val="0E0E0E"/>
        </w:rPr>
        <w:t xml:space="preserve"> which impacted upon their suicide risk. In three more individuals, there were significant health issues but these did not appear to impact upon their risk in the period leading up to their death.</w:t>
      </w:r>
    </w:p>
    <w:p w:rsidR="00654985" w:rsidRDefault="00D17DA4" w:rsidP="00654985">
      <w:pPr>
        <w:rPr>
          <w:rFonts w:ascii="Calibri" w:hAnsi="Calibri"/>
          <w:color w:val="0E0E0E"/>
        </w:rPr>
      </w:pPr>
      <w:r>
        <w:rPr>
          <w:rFonts w:ascii="Calibri" w:hAnsi="Calibri"/>
          <w:color w:val="0E0E0E"/>
        </w:rPr>
        <w:t xml:space="preserve">d. </w:t>
      </w:r>
      <w:r w:rsidR="00654985">
        <w:rPr>
          <w:rFonts w:ascii="Calibri" w:hAnsi="Calibri"/>
          <w:color w:val="0E0E0E"/>
        </w:rPr>
        <w:t xml:space="preserve">Five individuals were </w:t>
      </w:r>
      <w:r w:rsidR="00654985" w:rsidRPr="00003145">
        <w:rPr>
          <w:rFonts w:ascii="Calibri" w:hAnsi="Calibri"/>
          <w:b/>
          <w:color w:val="0E0E0E"/>
        </w:rPr>
        <w:t>involved in an argument in the hours before they died</w:t>
      </w:r>
      <w:r w:rsidR="00654985">
        <w:rPr>
          <w:rFonts w:ascii="Calibri" w:hAnsi="Calibri"/>
          <w:color w:val="0E0E0E"/>
        </w:rPr>
        <w:t>, often immediately before their death</w:t>
      </w:r>
    </w:p>
    <w:p w:rsidR="00654985" w:rsidRPr="00BC437B" w:rsidRDefault="00D17DA4" w:rsidP="00654985">
      <w:pPr>
        <w:rPr>
          <w:rFonts w:ascii="Calibri" w:hAnsi="Calibri"/>
          <w:color w:val="0E0E0E"/>
        </w:rPr>
      </w:pPr>
      <w:r>
        <w:rPr>
          <w:rFonts w:ascii="Calibri" w:hAnsi="Calibri"/>
          <w:color w:val="0E0E0E"/>
        </w:rPr>
        <w:t xml:space="preserve">e. </w:t>
      </w:r>
      <w:r w:rsidR="00654985" w:rsidRPr="00003145">
        <w:rPr>
          <w:rFonts w:ascii="Calibri" w:hAnsi="Calibri"/>
          <w:b/>
          <w:color w:val="0E0E0E"/>
        </w:rPr>
        <w:t>Money or debt issues</w:t>
      </w:r>
      <w:r w:rsidR="00BC437B">
        <w:rPr>
          <w:rFonts w:ascii="Calibri" w:hAnsi="Calibri"/>
          <w:b/>
          <w:color w:val="0E0E0E"/>
        </w:rPr>
        <w:t xml:space="preserve"> </w:t>
      </w:r>
      <w:r w:rsidR="00BC437B" w:rsidRPr="00BC437B">
        <w:rPr>
          <w:rFonts w:ascii="Calibri" w:hAnsi="Calibri"/>
          <w:color w:val="0E0E0E"/>
        </w:rPr>
        <w:t>were reported as having</w:t>
      </w:r>
      <w:r w:rsidR="00654985" w:rsidRPr="00BC437B">
        <w:rPr>
          <w:rFonts w:ascii="Calibri" w:hAnsi="Calibri"/>
          <w:color w:val="0E0E0E"/>
        </w:rPr>
        <w:t xml:space="preserve"> a particular impact on at least five people who died.</w:t>
      </w:r>
    </w:p>
    <w:p w:rsidR="00654985" w:rsidRDefault="00D17DA4" w:rsidP="00654985">
      <w:pPr>
        <w:rPr>
          <w:rFonts w:ascii="Calibri" w:hAnsi="Calibri"/>
          <w:color w:val="0E0E0E"/>
        </w:rPr>
      </w:pPr>
      <w:r>
        <w:rPr>
          <w:rFonts w:ascii="Calibri" w:hAnsi="Calibri"/>
          <w:color w:val="0E0E0E"/>
        </w:rPr>
        <w:t xml:space="preserve">f. </w:t>
      </w:r>
      <w:r w:rsidR="00654985">
        <w:rPr>
          <w:rFonts w:ascii="Calibri" w:hAnsi="Calibri"/>
          <w:color w:val="0E0E0E"/>
        </w:rPr>
        <w:t>Four individuals were</w:t>
      </w:r>
      <w:r w:rsidR="00174EB6">
        <w:rPr>
          <w:rFonts w:ascii="Calibri" w:hAnsi="Calibri"/>
          <w:color w:val="0E0E0E"/>
        </w:rPr>
        <w:t xml:space="preserve"> reported as being</w:t>
      </w:r>
      <w:r w:rsidR="00654985">
        <w:rPr>
          <w:rFonts w:ascii="Calibri" w:hAnsi="Calibri"/>
          <w:color w:val="0E0E0E"/>
        </w:rPr>
        <w:t xml:space="preserve"> </w:t>
      </w:r>
      <w:r w:rsidR="00654985" w:rsidRPr="00A459BE">
        <w:rPr>
          <w:rFonts w:ascii="Calibri" w:hAnsi="Calibri"/>
          <w:b/>
          <w:color w:val="0E0E0E"/>
        </w:rPr>
        <w:t>under criminal investigation at the time of death</w:t>
      </w:r>
      <w:r w:rsidR="00654985">
        <w:rPr>
          <w:rFonts w:ascii="Calibri" w:hAnsi="Calibri"/>
          <w:color w:val="0E0E0E"/>
        </w:rPr>
        <w:t xml:space="preserve">, and this had a significant impact upon their risk. In some cases, it </w:t>
      </w:r>
      <w:r w:rsidR="00E5697E">
        <w:rPr>
          <w:rFonts w:ascii="Calibri" w:hAnsi="Calibri"/>
          <w:color w:val="0E0E0E"/>
        </w:rPr>
        <w:t>seemed to be</w:t>
      </w:r>
      <w:r w:rsidR="00654985">
        <w:rPr>
          <w:rFonts w:ascii="Calibri" w:hAnsi="Calibri"/>
          <w:color w:val="0E0E0E"/>
        </w:rPr>
        <w:t xml:space="preserve"> the factor impacting most upon their risk of suicide. The fear of the outcome of the investigation (imprisonment, and in some cases a fear of other consequences of conviction) had a major effect.   </w:t>
      </w:r>
    </w:p>
    <w:p w:rsidR="00D17DA4" w:rsidRDefault="00B240FD" w:rsidP="00654985">
      <w:pPr>
        <w:rPr>
          <w:rFonts w:ascii="Calibri" w:hAnsi="Calibri"/>
          <w:color w:val="0E0E0E"/>
        </w:rPr>
      </w:pPr>
      <w:r>
        <w:rPr>
          <w:rFonts w:ascii="Calibri" w:hAnsi="Calibri"/>
          <w:color w:val="0E0E0E"/>
        </w:rPr>
        <w:t>g</w:t>
      </w:r>
      <w:r w:rsidR="00D17DA4">
        <w:rPr>
          <w:rFonts w:ascii="Calibri" w:hAnsi="Calibri"/>
          <w:color w:val="0E0E0E"/>
        </w:rPr>
        <w:t xml:space="preserve">. A death by suicide may occur around the time of </w:t>
      </w:r>
      <w:r w:rsidR="00D17DA4" w:rsidRPr="00A459BE">
        <w:rPr>
          <w:rFonts w:ascii="Calibri" w:hAnsi="Calibri"/>
          <w:b/>
          <w:color w:val="0E0E0E"/>
        </w:rPr>
        <w:t>a change in care or care setting</w:t>
      </w:r>
      <w:r w:rsidR="00D17DA4">
        <w:rPr>
          <w:rFonts w:ascii="Calibri" w:hAnsi="Calibri"/>
          <w:color w:val="0E0E0E"/>
        </w:rPr>
        <w:t>. It is known that changes in care/care settings bring increased risks. The significant change of care included a new care team becoming involved (for example, a change of Care Coordinator and psychiatrist) or a change from psychiatric hospital to community care.</w:t>
      </w:r>
    </w:p>
    <w:p w:rsidR="00743522" w:rsidRDefault="00B240FD" w:rsidP="00654985">
      <w:pPr>
        <w:rPr>
          <w:rFonts w:ascii="Calibri" w:hAnsi="Calibri"/>
          <w:color w:val="0E0E0E"/>
        </w:rPr>
      </w:pPr>
      <w:r>
        <w:rPr>
          <w:rFonts w:ascii="Calibri" w:hAnsi="Calibri"/>
          <w:color w:val="0E0E0E"/>
        </w:rPr>
        <w:t>h</w:t>
      </w:r>
      <w:r w:rsidR="00D17DA4">
        <w:rPr>
          <w:rFonts w:ascii="Calibri" w:hAnsi="Calibri"/>
          <w:color w:val="0E0E0E"/>
        </w:rPr>
        <w:t xml:space="preserve">. </w:t>
      </w:r>
      <w:r w:rsidR="00DC535B">
        <w:rPr>
          <w:rFonts w:ascii="Calibri" w:hAnsi="Calibri"/>
          <w:color w:val="0E0E0E"/>
        </w:rPr>
        <w:t xml:space="preserve">Increased risk caused by </w:t>
      </w:r>
      <w:r w:rsidR="00DC535B" w:rsidRPr="00A459BE">
        <w:rPr>
          <w:rFonts w:ascii="Calibri" w:hAnsi="Calibri"/>
          <w:b/>
          <w:color w:val="0E0E0E"/>
        </w:rPr>
        <w:t>lack of access to children after a relationship ends.</w:t>
      </w:r>
    </w:p>
    <w:p w:rsidR="00743522" w:rsidRDefault="00743522" w:rsidP="00743522">
      <w:pPr>
        <w:jc w:val="center"/>
        <w:rPr>
          <w:rFonts w:ascii="Calibri" w:hAnsi="Calibri"/>
          <w:color w:val="0E0E0E"/>
        </w:rPr>
      </w:pPr>
      <w:r>
        <w:rPr>
          <w:rFonts w:ascii="Calibri" w:hAnsi="Calibri"/>
          <w:color w:val="0E0E0E"/>
        </w:rPr>
        <w:softHyphen/>
      </w:r>
      <w:r>
        <w:rPr>
          <w:rFonts w:ascii="Calibri" w:hAnsi="Calibri"/>
          <w:color w:val="0E0E0E"/>
        </w:rPr>
        <w:softHyphen/>
      </w:r>
      <w:r>
        <w:rPr>
          <w:rFonts w:ascii="Calibri" w:hAnsi="Calibri"/>
          <w:color w:val="0E0E0E"/>
        </w:rPr>
        <w:softHyphen/>
        <w:t>_________________________</w:t>
      </w:r>
    </w:p>
    <w:p w:rsidR="00654985" w:rsidRDefault="00FB3254" w:rsidP="00654985">
      <w:pPr>
        <w:rPr>
          <w:rFonts w:ascii="Calibri" w:hAnsi="Calibri"/>
          <w:color w:val="0E0E0E"/>
        </w:rPr>
      </w:pPr>
      <w:r>
        <w:rPr>
          <w:rFonts w:ascii="Calibri" w:hAnsi="Calibri"/>
          <w:color w:val="0E0E0E"/>
        </w:rPr>
        <w:t>Some facts identified at inquest are passed by the Coroner’s Office to the local Public Health department and they will produce information and some statistics and data, for example the professions of the people who died. As a result, we have not focused</w:t>
      </w:r>
      <w:r w:rsidR="00C86CB5">
        <w:rPr>
          <w:rFonts w:ascii="Calibri" w:hAnsi="Calibri"/>
          <w:color w:val="0E0E0E"/>
        </w:rPr>
        <w:t xml:space="preserve"> heavily</w:t>
      </w:r>
      <w:r>
        <w:rPr>
          <w:rFonts w:ascii="Calibri" w:hAnsi="Calibri"/>
          <w:color w:val="0E0E0E"/>
        </w:rPr>
        <w:t xml:space="preserve"> on information likely to be produced by Public Health. Our priority has been to focus on the detailed and individual learning we can take from each death</w:t>
      </w:r>
      <w:r w:rsidR="005F797B">
        <w:rPr>
          <w:rFonts w:ascii="Calibri" w:hAnsi="Calibri"/>
          <w:color w:val="0E0E0E"/>
        </w:rPr>
        <w:t xml:space="preserve">, </w:t>
      </w:r>
      <w:r w:rsidR="007D4232">
        <w:rPr>
          <w:rFonts w:ascii="Calibri" w:hAnsi="Calibri"/>
          <w:color w:val="0E0E0E"/>
        </w:rPr>
        <w:t xml:space="preserve">and that </w:t>
      </w:r>
      <w:r w:rsidR="005F797B">
        <w:rPr>
          <w:rFonts w:ascii="Calibri" w:hAnsi="Calibri"/>
          <w:color w:val="0E0E0E"/>
        </w:rPr>
        <w:t>which is not included in Public Health reports</w:t>
      </w:r>
      <w:r>
        <w:rPr>
          <w:rFonts w:ascii="Calibri" w:hAnsi="Calibri"/>
          <w:color w:val="0E0E0E"/>
        </w:rPr>
        <w:t xml:space="preserve">. </w:t>
      </w:r>
      <w:r w:rsidR="00654985">
        <w:rPr>
          <w:rFonts w:ascii="Calibri" w:hAnsi="Calibri"/>
          <w:color w:val="0E0E0E"/>
        </w:rPr>
        <w:t xml:space="preserve"> </w:t>
      </w:r>
    </w:p>
    <w:p w:rsidR="00F21117" w:rsidRDefault="00F21117" w:rsidP="00F21117">
      <w:r w:rsidRPr="00F21117">
        <w:lastRenderedPageBreak/>
        <w:t>Inquests are held in Coroner’s Courts, so the evidence is heard in public.</w:t>
      </w:r>
    </w:p>
    <w:p w:rsidR="005F4D71" w:rsidRDefault="00B7006F" w:rsidP="00F21117">
      <w:r>
        <w:t xml:space="preserve">In terms of ensuring that more people at risk of suicide become aware of our service, we feel that GPs creating </w:t>
      </w:r>
      <w:r w:rsidR="00A678C1">
        <w:t>greater</w:t>
      </w:r>
      <w:r>
        <w:t xml:space="preserve"> awareness of our Suicide Crisis Centre would be helpful. We also contacted local addiction services to raise greater awareness of our work at the end of 2017. Additionally, in the past couple of months we have found that raising awareness generally at a </w:t>
      </w:r>
      <w:r w:rsidR="00B11D6F">
        <w:t xml:space="preserve">regional and </w:t>
      </w:r>
      <w:r>
        <w:t xml:space="preserve">local level (advertising and media coverage) is bringing more clients than national media exposure. National media coverage leads to people at risk contacting us from all parts of the UK, but is not as effective as </w:t>
      </w:r>
      <w:r w:rsidR="00B11D6F">
        <w:t xml:space="preserve">regional / </w:t>
      </w:r>
      <w:r>
        <w:t xml:space="preserve">local media coverage in drawing clients in our specific locality. </w:t>
      </w:r>
      <w:r w:rsidR="00B11D6F">
        <w:t>As we provide face to face support in Gloucestershire, it is important that we focus on promoting our services locally.</w:t>
      </w:r>
    </w:p>
    <w:p w:rsidR="00D01EC5" w:rsidRDefault="00D01EC5" w:rsidP="00D01EC5">
      <w:r>
        <w:t>The people who died were not statistics to us. One of the consequences of attending full inquests is that you learn about the individual. You are affected by what you hear. You see the impact upon families and loved ones.</w:t>
      </w:r>
    </w:p>
    <w:p w:rsidR="00D01EC5" w:rsidRDefault="00D01EC5" w:rsidP="00F21117">
      <w:r>
        <w:t>We hope that more counties will undertake this level of research; not only for the amount of detailed learning gained, but also because the wish to ensure that other people do not die in similar circumstances becomes much stronger.</w:t>
      </w:r>
    </w:p>
    <w:p w:rsidR="00655CFF" w:rsidRDefault="00655CFF" w:rsidP="00655CFF">
      <w:r>
        <w:t xml:space="preserve">Joy Hibbins, CEO, Suicide Crisis. </w:t>
      </w:r>
      <w:r w:rsidR="0024715C">
        <w:t xml:space="preserve">Contact: </w:t>
      </w:r>
      <w:hyperlink r:id="rId5" w:history="1">
        <w:r w:rsidR="0024715C" w:rsidRPr="0036415D">
          <w:rPr>
            <w:rStyle w:val="Hyperlink"/>
          </w:rPr>
          <w:t>Joy.Hibbins@suicidecrisis.co.uk</w:t>
        </w:r>
      </w:hyperlink>
    </w:p>
    <w:p w:rsidR="00655CFF" w:rsidRDefault="00655CFF" w:rsidP="00655CFF">
      <w:r>
        <w:t xml:space="preserve">Suicide Crisis website: </w:t>
      </w:r>
      <w:hyperlink r:id="rId6" w:history="1">
        <w:r>
          <w:rPr>
            <w:rStyle w:val="Hyperlink"/>
          </w:rPr>
          <w:t>www.suicidecrisis.co.uk</w:t>
        </w:r>
      </w:hyperlink>
    </w:p>
    <w:p w:rsidR="00655CFF" w:rsidRDefault="00655CFF" w:rsidP="00655CFF">
      <w:pPr>
        <w:tabs>
          <w:tab w:val="center" w:pos="4513"/>
        </w:tabs>
        <w:rPr>
          <w:rStyle w:val="Hyperlink"/>
          <w:rFonts w:ascii="Calibri" w:hAnsi="Calibri" w:cs="Arial"/>
          <w:sz w:val="20"/>
          <w:szCs w:val="20"/>
        </w:rPr>
      </w:pPr>
      <w:r>
        <w:t>Publisher rights © Suicide Crisis 2018. This document is distributed under the terms of the Creative Commons Attribution 4.0 International License (http://creativecommons.org/licenses/by/4.0/), which permits unrestricted use, distribution, and reproduction in any medium, provided you give appropriate credit to the original author(s) and the source.</w:t>
      </w:r>
      <w:r>
        <w:rPr>
          <w:rStyle w:val="Hyperlink"/>
          <w:rFonts w:ascii="Arial" w:hAnsi="Arial" w:cs="Arial"/>
          <w:sz w:val="32"/>
          <w:szCs w:val="32"/>
        </w:rPr>
        <w:t xml:space="preserve"> </w:t>
      </w:r>
      <w:r>
        <w:rPr>
          <w:rStyle w:val="Hyperlink"/>
          <w:rFonts w:ascii="Calibri" w:hAnsi="Calibri" w:cs="Arial"/>
          <w:sz w:val="20"/>
          <w:szCs w:val="20"/>
        </w:rPr>
        <w:t>Document created January 2018.</w:t>
      </w:r>
    </w:p>
    <w:p w:rsidR="00655CFF" w:rsidRDefault="00655CFF" w:rsidP="00655CFF">
      <w:pPr>
        <w:rPr>
          <w:b/>
          <w:sz w:val="24"/>
          <w:szCs w:val="24"/>
        </w:rPr>
      </w:pPr>
      <w:r>
        <w:rPr>
          <w:b/>
          <w:sz w:val="24"/>
          <w:szCs w:val="24"/>
        </w:rPr>
        <w:t>Sources of Support.</w:t>
      </w:r>
    </w:p>
    <w:p w:rsidR="00655CFF" w:rsidRDefault="00655CFF" w:rsidP="00655CFF">
      <w:pPr>
        <w:rPr>
          <w:b/>
        </w:rPr>
      </w:pPr>
      <w:r>
        <w:rPr>
          <w:b/>
        </w:rPr>
        <w:t>In Gloucestershire:-</w:t>
      </w:r>
    </w:p>
    <w:p w:rsidR="00655CFF" w:rsidRDefault="00655CFF" w:rsidP="00655CFF">
      <w:r>
        <w:t xml:space="preserve">Suicide Crisis (provides face to face support at a Suicide Crisis Centre): 07975 974455 </w:t>
      </w:r>
    </w:p>
    <w:p w:rsidR="00655CFF" w:rsidRDefault="00655CFF" w:rsidP="00655CFF">
      <w:r>
        <w:t>NHS Crisis Team: 0800 169 0398</w:t>
      </w:r>
    </w:p>
    <w:p w:rsidR="00655CFF" w:rsidRDefault="00655CFF" w:rsidP="00655CFF">
      <w:pPr>
        <w:rPr>
          <w:b/>
        </w:rPr>
      </w:pPr>
      <w:r>
        <w:rPr>
          <w:b/>
        </w:rPr>
        <w:t>National:-</w:t>
      </w:r>
    </w:p>
    <w:p w:rsidR="00655CFF" w:rsidRDefault="00655CFF" w:rsidP="00655CFF">
      <w:r>
        <w:t xml:space="preserve">Phone 111 to access the NHS 111 service 24 hours a day. They can assess and ensure that you access appropriate help. </w:t>
      </w:r>
    </w:p>
    <w:p w:rsidR="00655CFF" w:rsidRDefault="00655CFF" w:rsidP="00655CFF">
      <w:r>
        <w:t>The Samaritans provides a listening service. Please phone 116 123.</w:t>
      </w:r>
    </w:p>
    <w:p w:rsidR="00A45738" w:rsidRDefault="00A45738" w:rsidP="00655CFF">
      <w:r>
        <w:t>Survivors of Bereavement by Suicide: 0300 111 5065</w:t>
      </w:r>
    </w:p>
    <w:p w:rsidR="00655CFF" w:rsidRDefault="00655CFF" w:rsidP="00655CFF">
      <w:pPr>
        <w:rPr>
          <w:b/>
          <w:sz w:val="24"/>
          <w:szCs w:val="24"/>
        </w:rPr>
      </w:pPr>
      <w:r>
        <w:rPr>
          <w:b/>
          <w:sz w:val="24"/>
          <w:szCs w:val="24"/>
        </w:rPr>
        <w:t>Research Contact</w:t>
      </w:r>
    </w:p>
    <w:p w:rsidR="00655CFF" w:rsidRDefault="00655CFF" w:rsidP="00655CFF">
      <w:r>
        <w:t xml:space="preserve">To contact us about our research, please contact Joy Hibbins: </w:t>
      </w:r>
      <w:hyperlink r:id="rId7" w:history="1">
        <w:r>
          <w:rPr>
            <w:rStyle w:val="Hyperlink"/>
          </w:rPr>
          <w:t>Joy.Hibbins@suicidecrisis.co.uk</w:t>
        </w:r>
      </w:hyperlink>
    </w:p>
    <w:p w:rsidR="005F4D71" w:rsidRDefault="005F4D71" w:rsidP="005F4D71">
      <w:pPr>
        <w:tabs>
          <w:tab w:val="center" w:pos="4513"/>
        </w:tabs>
        <w:rPr>
          <w:rStyle w:val="Hyperlink"/>
          <w:rFonts w:ascii="Arial" w:hAnsi="Arial" w:cs="Arial"/>
          <w:sz w:val="20"/>
          <w:szCs w:val="20"/>
        </w:rPr>
      </w:pPr>
      <w:r>
        <w:rPr>
          <w:rFonts w:ascii="Arial" w:hAnsi="Arial" w:cs="Arial"/>
          <w:b/>
          <w:i/>
          <w:sz w:val="20"/>
          <w:szCs w:val="20"/>
        </w:rPr>
        <w:t xml:space="preserve">For more information about the Suicide Crisis Centre and our services please go to our website </w:t>
      </w:r>
      <w:hyperlink r:id="rId8" w:history="1">
        <w:r>
          <w:rPr>
            <w:rStyle w:val="Hyperlink"/>
            <w:rFonts w:ascii="Arial" w:hAnsi="Arial" w:cs="Arial"/>
            <w:b/>
            <w:i/>
            <w:sz w:val="20"/>
            <w:szCs w:val="20"/>
          </w:rPr>
          <w:t>www.suicidecrisis.co.uk</w:t>
        </w:r>
      </w:hyperlink>
      <w:r>
        <w:rPr>
          <w:rStyle w:val="Hyperlink"/>
          <w:rFonts w:ascii="Arial" w:hAnsi="Arial" w:cs="Arial"/>
          <w:sz w:val="20"/>
          <w:szCs w:val="20"/>
        </w:rPr>
        <w:t xml:space="preserve">                          </w:t>
      </w:r>
    </w:p>
    <w:p w:rsidR="00CD2B4F" w:rsidRPr="00F21117" w:rsidRDefault="005F4D71" w:rsidP="005F35EA">
      <w:pPr>
        <w:tabs>
          <w:tab w:val="center" w:pos="4513"/>
        </w:tabs>
      </w:pPr>
      <w:r>
        <w:rPr>
          <w:rFonts w:ascii="Arial" w:eastAsiaTheme="minorEastAsia" w:hAnsi="Arial" w:cs="Arial"/>
          <w:noProof/>
          <w:sz w:val="18"/>
          <w:szCs w:val="18"/>
          <w:lang w:eastAsia="en-GB"/>
        </w:rPr>
        <w:t>Suicide Crisis is a registered charity (charity no. 1170444) and a limited company (no. 8326320).  Registered as a charity in England and Wales.</w:t>
      </w:r>
      <w:r w:rsidR="00B7006F">
        <w:t xml:space="preserve"> </w:t>
      </w:r>
      <w:r w:rsidR="00CD2B4F">
        <w:t xml:space="preserve">  </w:t>
      </w:r>
    </w:p>
    <w:p w:rsidR="00F21117" w:rsidRDefault="00F21117" w:rsidP="00654985">
      <w:pPr>
        <w:rPr>
          <w:rFonts w:ascii="Calibri" w:hAnsi="Calibri"/>
          <w:color w:val="0E0E0E"/>
        </w:rPr>
      </w:pPr>
    </w:p>
    <w:p w:rsidR="00654985" w:rsidRDefault="00654985" w:rsidP="00654985">
      <w:pPr>
        <w:rPr>
          <w:rFonts w:ascii="Calibri" w:hAnsi="Calibri"/>
          <w:color w:val="0E0E0E"/>
        </w:rPr>
      </w:pPr>
      <w:bookmarkStart w:id="0" w:name="_GoBack"/>
      <w:bookmarkEnd w:id="0"/>
    </w:p>
    <w:p w:rsidR="00654985" w:rsidRDefault="00654985" w:rsidP="00654985">
      <w:pPr>
        <w:rPr>
          <w:b/>
          <w:sz w:val="24"/>
          <w:szCs w:val="24"/>
        </w:rPr>
      </w:pPr>
    </w:p>
    <w:p w:rsidR="00154CFA" w:rsidRDefault="00154CFA"/>
    <w:sectPr w:rsidR="00154CFA" w:rsidSect="00CE47F1">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EE42C8"/>
    <w:multiLevelType w:val="hybridMultilevel"/>
    <w:tmpl w:val="C5D6160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nsid w:val="4EC77604"/>
    <w:multiLevelType w:val="hybridMultilevel"/>
    <w:tmpl w:val="8132CC86"/>
    <w:lvl w:ilvl="0" w:tplc="8A30D9FE">
      <w:start w:val="1"/>
      <w:numFmt w:val="lowerRoman"/>
      <w:lvlText w:val="%1)"/>
      <w:lvlJc w:val="left"/>
      <w:pPr>
        <w:ind w:left="1080" w:hanging="72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2">
    <w:nsid w:val="546909AA"/>
    <w:multiLevelType w:val="hybridMultilevel"/>
    <w:tmpl w:val="2982D7E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54985"/>
    <w:rsid w:val="00003145"/>
    <w:rsid w:val="00010E51"/>
    <w:rsid w:val="00012138"/>
    <w:rsid w:val="00014FDC"/>
    <w:rsid w:val="00015041"/>
    <w:rsid w:val="00022D2E"/>
    <w:rsid w:val="00023CD6"/>
    <w:rsid w:val="00046277"/>
    <w:rsid w:val="000515D6"/>
    <w:rsid w:val="000611CB"/>
    <w:rsid w:val="00063C3D"/>
    <w:rsid w:val="00065A71"/>
    <w:rsid w:val="00070986"/>
    <w:rsid w:val="00085D5B"/>
    <w:rsid w:val="00090233"/>
    <w:rsid w:val="0009784C"/>
    <w:rsid w:val="000A0E35"/>
    <w:rsid w:val="000C1A4B"/>
    <w:rsid w:val="000C4CCA"/>
    <w:rsid w:val="000F1E71"/>
    <w:rsid w:val="000F3BFB"/>
    <w:rsid w:val="000F3D79"/>
    <w:rsid w:val="00102727"/>
    <w:rsid w:val="00110344"/>
    <w:rsid w:val="0011067C"/>
    <w:rsid w:val="00154CFA"/>
    <w:rsid w:val="00174EB2"/>
    <w:rsid w:val="00174EB6"/>
    <w:rsid w:val="00175AD4"/>
    <w:rsid w:val="00175F46"/>
    <w:rsid w:val="001826C2"/>
    <w:rsid w:val="00191462"/>
    <w:rsid w:val="00191C32"/>
    <w:rsid w:val="001A42DE"/>
    <w:rsid w:val="001A645A"/>
    <w:rsid w:val="001A6768"/>
    <w:rsid w:val="001A6E32"/>
    <w:rsid w:val="001B3A62"/>
    <w:rsid w:val="001C3E86"/>
    <w:rsid w:val="001D19F7"/>
    <w:rsid w:val="001D572A"/>
    <w:rsid w:val="001F2D39"/>
    <w:rsid w:val="001F44D2"/>
    <w:rsid w:val="001F4920"/>
    <w:rsid w:val="0021150F"/>
    <w:rsid w:val="00212927"/>
    <w:rsid w:val="00216F3D"/>
    <w:rsid w:val="0023126F"/>
    <w:rsid w:val="0024715C"/>
    <w:rsid w:val="00257918"/>
    <w:rsid w:val="00265B87"/>
    <w:rsid w:val="00270BBD"/>
    <w:rsid w:val="00275643"/>
    <w:rsid w:val="00275AC8"/>
    <w:rsid w:val="00276F20"/>
    <w:rsid w:val="00282ECC"/>
    <w:rsid w:val="00284A2C"/>
    <w:rsid w:val="00286F93"/>
    <w:rsid w:val="00295E43"/>
    <w:rsid w:val="002A5E90"/>
    <w:rsid w:val="002B4873"/>
    <w:rsid w:val="002C0A16"/>
    <w:rsid w:val="002D66A2"/>
    <w:rsid w:val="002E2054"/>
    <w:rsid w:val="002E54F3"/>
    <w:rsid w:val="002E65E9"/>
    <w:rsid w:val="002F65B3"/>
    <w:rsid w:val="003028A1"/>
    <w:rsid w:val="003153B7"/>
    <w:rsid w:val="00335B05"/>
    <w:rsid w:val="00353EE2"/>
    <w:rsid w:val="00355F46"/>
    <w:rsid w:val="00356C62"/>
    <w:rsid w:val="00361414"/>
    <w:rsid w:val="003633E9"/>
    <w:rsid w:val="00363535"/>
    <w:rsid w:val="00366DED"/>
    <w:rsid w:val="00392244"/>
    <w:rsid w:val="003938DF"/>
    <w:rsid w:val="003B55BA"/>
    <w:rsid w:val="003B7AFA"/>
    <w:rsid w:val="003C1463"/>
    <w:rsid w:val="003C36E0"/>
    <w:rsid w:val="003D0027"/>
    <w:rsid w:val="003D7BA8"/>
    <w:rsid w:val="003E5162"/>
    <w:rsid w:val="003E68FE"/>
    <w:rsid w:val="003F0231"/>
    <w:rsid w:val="003F1654"/>
    <w:rsid w:val="0040007B"/>
    <w:rsid w:val="00413A92"/>
    <w:rsid w:val="00426D61"/>
    <w:rsid w:val="00431B72"/>
    <w:rsid w:val="00436E32"/>
    <w:rsid w:val="00440431"/>
    <w:rsid w:val="0045157F"/>
    <w:rsid w:val="004817E9"/>
    <w:rsid w:val="004831CE"/>
    <w:rsid w:val="00493C4E"/>
    <w:rsid w:val="004953B6"/>
    <w:rsid w:val="00496A44"/>
    <w:rsid w:val="00496E82"/>
    <w:rsid w:val="004B4124"/>
    <w:rsid w:val="004B43C4"/>
    <w:rsid w:val="004B4535"/>
    <w:rsid w:val="004F0E49"/>
    <w:rsid w:val="004F4519"/>
    <w:rsid w:val="00506D42"/>
    <w:rsid w:val="005224D7"/>
    <w:rsid w:val="0052538D"/>
    <w:rsid w:val="00534413"/>
    <w:rsid w:val="005370AD"/>
    <w:rsid w:val="005371E6"/>
    <w:rsid w:val="00553286"/>
    <w:rsid w:val="00562FFD"/>
    <w:rsid w:val="00582E1B"/>
    <w:rsid w:val="00585C75"/>
    <w:rsid w:val="00587F18"/>
    <w:rsid w:val="005A58ED"/>
    <w:rsid w:val="005B55E8"/>
    <w:rsid w:val="005D0EF3"/>
    <w:rsid w:val="005E653E"/>
    <w:rsid w:val="005F2248"/>
    <w:rsid w:val="005F3251"/>
    <w:rsid w:val="005F35EA"/>
    <w:rsid w:val="005F4D71"/>
    <w:rsid w:val="005F797B"/>
    <w:rsid w:val="006069ED"/>
    <w:rsid w:val="006128C0"/>
    <w:rsid w:val="00624BE4"/>
    <w:rsid w:val="00637807"/>
    <w:rsid w:val="0063790D"/>
    <w:rsid w:val="0065060A"/>
    <w:rsid w:val="00650C3E"/>
    <w:rsid w:val="00651C16"/>
    <w:rsid w:val="00654814"/>
    <w:rsid w:val="00654985"/>
    <w:rsid w:val="00655B0E"/>
    <w:rsid w:val="00655CFF"/>
    <w:rsid w:val="00670E3F"/>
    <w:rsid w:val="006760CE"/>
    <w:rsid w:val="00683566"/>
    <w:rsid w:val="0068419E"/>
    <w:rsid w:val="00694B51"/>
    <w:rsid w:val="00696D62"/>
    <w:rsid w:val="006A223B"/>
    <w:rsid w:val="006B2852"/>
    <w:rsid w:val="006B2D11"/>
    <w:rsid w:val="006C3469"/>
    <w:rsid w:val="006D6085"/>
    <w:rsid w:val="006E6898"/>
    <w:rsid w:val="006F3D47"/>
    <w:rsid w:val="00705705"/>
    <w:rsid w:val="00721D8F"/>
    <w:rsid w:val="00724198"/>
    <w:rsid w:val="007407F9"/>
    <w:rsid w:val="00741AB0"/>
    <w:rsid w:val="00743100"/>
    <w:rsid w:val="00743522"/>
    <w:rsid w:val="00744F21"/>
    <w:rsid w:val="00750782"/>
    <w:rsid w:val="00751B69"/>
    <w:rsid w:val="007607F3"/>
    <w:rsid w:val="007633EB"/>
    <w:rsid w:val="00783BD5"/>
    <w:rsid w:val="00794249"/>
    <w:rsid w:val="007B0659"/>
    <w:rsid w:val="007D4232"/>
    <w:rsid w:val="008013B1"/>
    <w:rsid w:val="0081429F"/>
    <w:rsid w:val="008166B1"/>
    <w:rsid w:val="008229D0"/>
    <w:rsid w:val="0082765E"/>
    <w:rsid w:val="00831218"/>
    <w:rsid w:val="008409A0"/>
    <w:rsid w:val="008434EB"/>
    <w:rsid w:val="00846D9B"/>
    <w:rsid w:val="0085158E"/>
    <w:rsid w:val="00881618"/>
    <w:rsid w:val="00883F01"/>
    <w:rsid w:val="00897C1E"/>
    <w:rsid w:val="008A10FD"/>
    <w:rsid w:val="008A3925"/>
    <w:rsid w:val="008C11CF"/>
    <w:rsid w:val="008C1947"/>
    <w:rsid w:val="008C4BB7"/>
    <w:rsid w:val="008D56BF"/>
    <w:rsid w:val="009146B2"/>
    <w:rsid w:val="009149DB"/>
    <w:rsid w:val="009255E3"/>
    <w:rsid w:val="009353A7"/>
    <w:rsid w:val="009355F5"/>
    <w:rsid w:val="0095191B"/>
    <w:rsid w:val="00955924"/>
    <w:rsid w:val="00956F39"/>
    <w:rsid w:val="0096077A"/>
    <w:rsid w:val="00961DBE"/>
    <w:rsid w:val="00963B93"/>
    <w:rsid w:val="009A2F30"/>
    <w:rsid w:val="009A5CF1"/>
    <w:rsid w:val="009B3CFF"/>
    <w:rsid w:val="009B77C4"/>
    <w:rsid w:val="009D5E9B"/>
    <w:rsid w:val="009E4275"/>
    <w:rsid w:val="00A01482"/>
    <w:rsid w:val="00A03532"/>
    <w:rsid w:val="00A0732F"/>
    <w:rsid w:val="00A31F3D"/>
    <w:rsid w:val="00A4244A"/>
    <w:rsid w:val="00A45738"/>
    <w:rsid w:val="00A459BE"/>
    <w:rsid w:val="00A54BDD"/>
    <w:rsid w:val="00A630CA"/>
    <w:rsid w:val="00A67413"/>
    <w:rsid w:val="00A678C1"/>
    <w:rsid w:val="00AA695A"/>
    <w:rsid w:val="00AB2C8D"/>
    <w:rsid w:val="00AC19A6"/>
    <w:rsid w:val="00AC1E65"/>
    <w:rsid w:val="00AD7120"/>
    <w:rsid w:val="00AD7D9E"/>
    <w:rsid w:val="00AE2552"/>
    <w:rsid w:val="00AE7723"/>
    <w:rsid w:val="00B047BD"/>
    <w:rsid w:val="00B11D6F"/>
    <w:rsid w:val="00B240FD"/>
    <w:rsid w:val="00B5524F"/>
    <w:rsid w:val="00B575CC"/>
    <w:rsid w:val="00B667F9"/>
    <w:rsid w:val="00B7006F"/>
    <w:rsid w:val="00B81882"/>
    <w:rsid w:val="00B865F7"/>
    <w:rsid w:val="00B87F8C"/>
    <w:rsid w:val="00BA3AFB"/>
    <w:rsid w:val="00BB5ED0"/>
    <w:rsid w:val="00BC3150"/>
    <w:rsid w:val="00BC399F"/>
    <w:rsid w:val="00BC437B"/>
    <w:rsid w:val="00BE3D21"/>
    <w:rsid w:val="00BF6A2F"/>
    <w:rsid w:val="00BF6C77"/>
    <w:rsid w:val="00C0123B"/>
    <w:rsid w:val="00C01F05"/>
    <w:rsid w:val="00C04157"/>
    <w:rsid w:val="00C22894"/>
    <w:rsid w:val="00C229F4"/>
    <w:rsid w:val="00C23D12"/>
    <w:rsid w:val="00C3283D"/>
    <w:rsid w:val="00C46B38"/>
    <w:rsid w:val="00C51776"/>
    <w:rsid w:val="00C534F5"/>
    <w:rsid w:val="00C543A6"/>
    <w:rsid w:val="00C6134C"/>
    <w:rsid w:val="00C76345"/>
    <w:rsid w:val="00C809CE"/>
    <w:rsid w:val="00C86CB5"/>
    <w:rsid w:val="00C901CC"/>
    <w:rsid w:val="00C97E18"/>
    <w:rsid w:val="00CA70FD"/>
    <w:rsid w:val="00CB74E9"/>
    <w:rsid w:val="00CD2B4F"/>
    <w:rsid w:val="00CD7E51"/>
    <w:rsid w:val="00CE1B84"/>
    <w:rsid w:val="00CE37B2"/>
    <w:rsid w:val="00CE47F1"/>
    <w:rsid w:val="00D01EC5"/>
    <w:rsid w:val="00D02ADC"/>
    <w:rsid w:val="00D030AD"/>
    <w:rsid w:val="00D13069"/>
    <w:rsid w:val="00D17DA4"/>
    <w:rsid w:val="00D22E16"/>
    <w:rsid w:val="00D55B98"/>
    <w:rsid w:val="00D673F2"/>
    <w:rsid w:val="00D939BF"/>
    <w:rsid w:val="00DA351B"/>
    <w:rsid w:val="00DA7008"/>
    <w:rsid w:val="00DB1164"/>
    <w:rsid w:val="00DB25DB"/>
    <w:rsid w:val="00DC161E"/>
    <w:rsid w:val="00DC535B"/>
    <w:rsid w:val="00DE6F8D"/>
    <w:rsid w:val="00E10535"/>
    <w:rsid w:val="00E164D3"/>
    <w:rsid w:val="00E23CD9"/>
    <w:rsid w:val="00E263AA"/>
    <w:rsid w:val="00E26F02"/>
    <w:rsid w:val="00E32BC9"/>
    <w:rsid w:val="00E375C6"/>
    <w:rsid w:val="00E449B6"/>
    <w:rsid w:val="00E4512A"/>
    <w:rsid w:val="00E5160B"/>
    <w:rsid w:val="00E565CD"/>
    <w:rsid w:val="00E5697E"/>
    <w:rsid w:val="00E61B8D"/>
    <w:rsid w:val="00E66A95"/>
    <w:rsid w:val="00E6762D"/>
    <w:rsid w:val="00E73E6B"/>
    <w:rsid w:val="00E760D6"/>
    <w:rsid w:val="00E813AE"/>
    <w:rsid w:val="00E832C5"/>
    <w:rsid w:val="00EA5796"/>
    <w:rsid w:val="00EA6C92"/>
    <w:rsid w:val="00EB0160"/>
    <w:rsid w:val="00EB2CCB"/>
    <w:rsid w:val="00EC6515"/>
    <w:rsid w:val="00EC794F"/>
    <w:rsid w:val="00EF3FBA"/>
    <w:rsid w:val="00EF50EB"/>
    <w:rsid w:val="00F03505"/>
    <w:rsid w:val="00F0572E"/>
    <w:rsid w:val="00F1748B"/>
    <w:rsid w:val="00F21117"/>
    <w:rsid w:val="00F2757E"/>
    <w:rsid w:val="00F30F10"/>
    <w:rsid w:val="00F3522B"/>
    <w:rsid w:val="00F378E3"/>
    <w:rsid w:val="00F4168C"/>
    <w:rsid w:val="00F471B6"/>
    <w:rsid w:val="00F51E51"/>
    <w:rsid w:val="00F56EB4"/>
    <w:rsid w:val="00F5778B"/>
    <w:rsid w:val="00F63ADD"/>
    <w:rsid w:val="00F67840"/>
    <w:rsid w:val="00F72FF0"/>
    <w:rsid w:val="00F82965"/>
    <w:rsid w:val="00F959DF"/>
    <w:rsid w:val="00FB3254"/>
    <w:rsid w:val="00FB5AE7"/>
    <w:rsid w:val="00FC4F0F"/>
    <w:rsid w:val="00FD638A"/>
    <w:rsid w:val="00FF6BB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4985"/>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54985"/>
    <w:pPr>
      <w:ind w:left="720"/>
      <w:contextualSpacing/>
    </w:pPr>
  </w:style>
  <w:style w:type="character" w:styleId="Hyperlink">
    <w:name w:val="Hyperlink"/>
    <w:basedOn w:val="DefaultParagraphFont"/>
    <w:uiPriority w:val="99"/>
    <w:unhideWhenUsed/>
    <w:rsid w:val="00655B0E"/>
    <w:rPr>
      <w:color w:val="0563C1" w:themeColor="hyperlink"/>
      <w:u w:val="single"/>
    </w:rPr>
  </w:style>
</w:styles>
</file>

<file path=word/webSettings.xml><?xml version="1.0" encoding="utf-8"?>
<w:webSettings xmlns:r="http://schemas.openxmlformats.org/officeDocument/2006/relationships" xmlns:w="http://schemas.openxmlformats.org/wordprocessingml/2006/main">
  <w:divs>
    <w:div w:id="87315659">
      <w:bodyDiv w:val="1"/>
      <w:marLeft w:val="0"/>
      <w:marRight w:val="0"/>
      <w:marTop w:val="0"/>
      <w:marBottom w:val="0"/>
      <w:divBdr>
        <w:top w:val="none" w:sz="0" w:space="0" w:color="auto"/>
        <w:left w:val="none" w:sz="0" w:space="0" w:color="auto"/>
        <w:bottom w:val="none" w:sz="0" w:space="0" w:color="auto"/>
        <w:right w:val="none" w:sz="0" w:space="0" w:color="auto"/>
      </w:divBdr>
    </w:div>
    <w:div w:id="319581382">
      <w:bodyDiv w:val="1"/>
      <w:marLeft w:val="0"/>
      <w:marRight w:val="0"/>
      <w:marTop w:val="0"/>
      <w:marBottom w:val="0"/>
      <w:divBdr>
        <w:top w:val="none" w:sz="0" w:space="0" w:color="auto"/>
        <w:left w:val="none" w:sz="0" w:space="0" w:color="auto"/>
        <w:bottom w:val="none" w:sz="0" w:space="0" w:color="auto"/>
        <w:right w:val="none" w:sz="0" w:space="0" w:color="auto"/>
      </w:divBdr>
    </w:div>
    <w:div w:id="671565599">
      <w:bodyDiv w:val="1"/>
      <w:marLeft w:val="0"/>
      <w:marRight w:val="0"/>
      <w:marTop w:val="0"/>
      <w:marBottom w:val="0"/>
      <w:divBdr>
        <w:top w:val="none" w:sz="0" w:space="0" w:color="auto"/>
        <w:left w:val="none" w:sz="0" w:space="0" w:color="auto"/>
        <w:bottom w:val="none" w:sz="0" w:space="0" w:color="auto"/>
        <w:right w:val="none" w:sz="0" w:space="0" w:color="auto"/>
      </w:divBdr>
    </w:div>
    <w:div w:id="742339480">
      <w:bodyDiv w:val="1"/>
      <w:marLeft w:val="0"/>
      <w:marRight w:val="0"/>
      <w:marTop w:val="0"/>
      <w:marBottom w:val="0"/>
      <w:divBdr>
        <w:top w:val="none" w:sz="0" w:space="0" w:color="auto"/>
        <w:left w:val="none" w:sz="0" w:space="0" w:color="auto"/>
        <w:bottom w:val="none" w:sz="0" w:space="0" w:color="auto"/>
        <w:right w:val="none" w:sz="0" w:space="0" w:color="auto"/>
      </w:divBdr>
    </w:div>
    <w:div w:id="1021204054">
      <w:bodyDiv w:val="1"/>
      <w:marLeft w:val="0"/>
      <w:marRight w:val="0"/>
      <w:marTop w:val="0"/>
      <w:marBottom w:val="0"/>
      <w:divBdr>
        <w:top w:val="none" w:sz="0" w:space="0" w:color="auto"/>
        <w:left w:val="none" w:sz="0" w:space="0" w:color="auto"/>
        <w:bottom w:val="none" w:sz="0" w:space="0" w:color="auto"/>
        <w:right w:val="none" w:sz="0" w:space="0" w:color="auto"/>
      </w:divBdr>
    </w:div>
    <w:div w:id="1344942706">
      <w:bodyDiv w:val="1"/>
      <w:marLeft w:val="0"/>
      <w:marRight w:val="0"/>
      <w:marTop w:val="0"/>
      <w:marBottom w:val="0"/>
      <w:divBdr>
        <w:top w:val="none" w:sz="0" w:space="0" w:color="auto"/>
        <w:left w:val="none" w:sz="0" w:space="0" w:color="auto"/>
        <w:bottom w:val="none" w:sz="0" w:space="0" w:color="auto"/>
        <w:right w:val="none" w:sz="0" w:space="0" w:color="auto"/>
      </w:divBdr>
    </w:div>
    <w:div w:id="1352024180">
      <w:bodyDiv w:val="1"/>
      <w:marLeft w:val="0"/>
      <w:marRight w:val="0"/>
      <w:marTop w:val="0"/>
      <w:marBottom w:val="0"/>
      <w:divBdr>
        <w:top w:val="none" w:sz="0" w:space="0" w:color="auto"/>
        <w:left w:val="none" w:sz="0" w:space="0" w:color="auto"/>
        <w:bottom w:val="none" w:sz="0" w:space="0" w:color="auto"/>
        <w:right w:val="none" w:sz="0" w:space="0" w:color="auto"/>
      </w:divBdr>
    </w:div>
    <w:div w:id="1617833115">
      <w:bodyDiv w:val="1"/>
      <w:marLeft w:val="0"/>
      <w:marRight w:val="0"/>
      <w:marTop w:val="0"/>
      <w:marBottom w:val="0"/>
      <w:divBdr>
        <w:top w:val="none" w:sz="0" w:space="0" w:color="auto"/>
        <w:left w:val="none" w:sz="0" w:space="0" w:color="auto"/>
        <w:bottom w:val="none" w:sz="0" w:space="0" w:color="auto"/>
        <w:right w:val="none" w:sz="0" w:space="0" w:color="auto"/>
      </w:divBdr>
    </w:div>
    <w:div w:id="1756507955">
      <w:bodyDiv w:val="1"/>
      <w:marLeft w:val="0"/>
      <w:marRight w:val="0"/>
      <w:marTop w:val="0"/>
      <w:marBottom w:val="0"/>
      <w:divBdr>
        <w:top w:val="none" w:sz="0" w:space="0" w:color="auto"/>
        <w:left w:val="none" w:sz="0" w:space="0" w:color="auto"/>
        <w:bottom w:val="none" w:sz="0" w:space="0" w:color="auto"/>
        <w:right w:val="none" w:sz="0" w:space="0" w:color="auto"/>
      </w:divBdr>
    </w:div>
    <w:div w:id="1826388325">
      <w:bodyDiv w:val="1"/>
      <w:marLeft w:val="0"/>
      <w:marRight w:val="0"/>
      <w:marTop w:val="0"/>
      <w:marBottom w:val="0"/>
      <w:divBdr>
        <w:top w:val="none" w:sz="0" w:space="0" w:color="auto"/>
        <w:left w:val="none" w:sz="0" w:space="0" w:color="auto"/>
        <w:bottom w:val="none" w:sz="0" w:space="0" w:color="auto"/>
        <w:right w:val="none" w:sz="0" w:space="0" w:color="auto"/>
      </w:divBdr>
    </w:div>
    <w:div w:id="20375803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uicidecrisis.co.uk" TargetMode="External"/><Relationship Id="rId3" Type="http://schemas.openxmlformats.org/officeDocument/2006/relationships/settings" Target="settings.xml"/><Relationship Id="rId7" Type="http://schemas.openxmlformats.org/officeDocument/2006/relationships/hyperlink" Target="mailto:Joy.Hibbins@suicidecrisis.co.u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suicidecrisis.co.uk" TargetMode="External"/><Relationship Id="rId5" Type="http://schemas.openxmlformats.org/officeDocument/2006/relationships/hyperlink" Target="mailto:Joy.Hibbins@suicidecrisis.co.u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4761</Words>
  <Characters>27143</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31841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Joy</dc:creator>
  <cp:lastModifiedBy>Crisis</cp:lastModifiedBy>
  <cp:revision>4</cp:revision>
  <dcterms:created xsi:type="dcterms:W3CDTF">2019-06-16T05:21:00Z</dcterms:created>
  <dcterms:modified xsi:type="dcterms:W3CDTF">2019-06-16T05:24:00Z</dcterms:modified>
</cp:coreProperties>
</file>